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000"/>
      </w:tblPr>
      <w:tblGrid>
        <w:gridCol w:w="5490"/>
        <w:gridCol w:w="3830"/>
      </w:tblGrid>
      <w:tr w:rsidR="00894016">
        <w:trPr>
          <w:trHeight w:val="2502"/>
        </w:trPr>
        <w:tc>
          <w:tcPr>
            <w:tcW w:w="5580" w:type="dxa"/>
          </w:tcPr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  <w:r w:rsidRPr="00201FBF">
              <w:rPr>
                <w:b/>
                <w:sz w:val="24"/>
                <w:szCs w:val="24"/>
              </w:rPr>
              <w:t>«Предварительно утвержден»</w:t>
            </w: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</w:p>
          <w:p w:rsidR="00894016" w:rsidRPr="00201FBF" w:rsidRDefault="00424B0C" w:rsidP="008940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Наблюдательным Советом  </w:t>
            </w:r>
            <w:r w:rsidR="00A93838" w:rsidRPr="00201FBF">
              <w:rPr>
                <w:b/>
                <w:sz w:val="24"/>
                <w:szCs w:val="24"/>
              </w:rPr>
              <w:t>АО «Астраханская сетевязальная фабрика</w:t>
            </w:r>
            <w:r w:rsidR="00894016" w:rsidRPr="00201FBF">
              <w:rPr>
                <w:b/>
                <w:sz w:val="24"/>
                <w:szCs w:val="24"/>
              </w:rPr>
              <w:t>»</w:t>
            </w: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</w:p>
          <w:p w:rsidR="00894016" w:rsidRPr="00201FBF" w:rsidRDefault="00894016" w:rsidP="00894016">
            <w:pPr>
              <w:rPr>
                <w:b/>
                <w:sz w:val="24"/>
                <w:szCs w:val="24"/>
              </w:rPr>
            </w:pPr>
            <w:r w:rsidRPr="00201FBF">
              <w:rPr>
                <w:b/>
                <w:sz w:val="24"/>
                <w:szCs w:val="24"/>
              </w:rPr>
              <w:t>Протокол</w:t>
            </w:r>
            <w:r w:rsidR="00A93838" w:rsidRPr="00201FBF">
              <w:rPr>
                <w:b/>
                <w:sz w:val="24"/>
                <w:szCs w:val="24"/>
              </w:rPr>
              <w:t xml:space="preserve"> заседания Наблюдательного С</w:t>
            </w:r>
            <w:r w:rsidRPr="00201FBF">
              <w:rPr>
                <w:b/>
                <w:sz w:val="24"/>
                <w:szCs w:val="24"/>
              </w:rPr>
              <w:t>овета</w:t>
            </w:r>
          </w:p>
          <w:p w:rsidR="00894016" w:rsidRDefault="009A15D7" w:rsidP="00EE0449">
            <w:r>
              <w:rPr>
                <w:b/>
                <w:sz w:val="24"/>
                <w:szCs w:val="24"/>
              </w:rPr>
              <w:t>О</w:t>
            </w:r>
            <w:r w:rsidR="00797788">
              <w:rPr>
                <w:b/>
                <w:sz w:val="24"/>
                <w:szCs w:val="24"/>
              </w:rPr>
              <w:t>т</w:t>
            </w:r>
            <w:r>
              <w:rPr>
                <w:b/>
                <w:sz w:val="24"/>
                <w:szCs w:val="24"/>
              </w:rPr>
              <w:t xml:space="preserve">  2</w:t>
            </w:r>
            <w:r w:rsidR="00EE0449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E0449">
              <w:rPr>
                <w:b/>
                <w:sz w:val="24"/>
                <w:szCs w:val="24"/>
              </w:rPr>
              <w:t>июня</w:t>
            </w:r>
            <w:r w:rsidR="00CE7375">
              <w:rPr>
                <w:b/>
                <w:sz w:val="24"/>
                <w:szCs w:val="24"/>
              </w:rPr>
              <w:t xml:space="preserve"> </w:t>
            </w:r>
            <w:r w:rsidR="009B7F6E">
              <w:rPr>
                <w:b/>
                <w:sz w:val="24"/>
                <w:szCs w:val="24"/>
              </w:rPr>
              <w:t>20</w:t>
            </w:r>
            <w:r w:rsidR="00EE0449">
              <w:rPr>
                <w:b/>
                <w:sz w:val="24"/>
                <w:szCs w:val="24"/>
              </w:rPr>
              <w:t>20</w:t>
            </w:r>
            <w:r w:rsidR="00A93838" w:rsidRPr="00201FBF">
              <w:rPr>
                <w:b/>
                <w:sz w:val="24"/>
                <w:szCs w:val="24"/>
              </w:rPr>
              <w:t xml:space="preserve"> </w:t>
            </w:r>
            <w:r w:rsidR="00894016" w:rsidRPr="00201FBF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3883" w:type="dxa"/>
          </w:tcPr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«Утвержден»</w:t>
            </w:r>
          </w:p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22"/>
              </w:rPr>
            </w:pPr>
          </w:p>
          <w:p w:rsidR="00424B0C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годовым общим</w:t>
            </w:r>
            <w:r w:rsidR="00424B0C">
              <w:rPr>
                <w:rFonts w:ascii="Times New Roman" w:hAnsi="Times New Roman"/>
                <w:sz w:val="24"/>
                <w:szCs w:val="18"/>
              </w:rPr>
              <w:t xml:space="preserve"> собранием акционеров </w:t>
            </w:r>
            <w:r w:rsidR="00A93838" w:rsidRPr="00201FBF">
              <w:rPr>
                <w:rFonts w:ascii="Times New Roman" w:hAnsi="Times New Roman"/>
                <w:sz w:val="24"/>
                <w:szCs w:val="18"/>
              </w:rPr>
              <w:t>АО «Астраханская сетевязальная фабрика</w:t>
            </w:r>
            <w:r w:rsidRPr="00201FBF">
              <w:rPr>
                <w:rFonts w:ascii="Times New Roman" w:hAnsi="Times New Roman"/>
                <w:sz w:val="24"/>
                <w:szCs w:val="18"/>
              </w:rPr>
              <w:t>»</w:t>
            </w:r>
            <w:r w:rsidR="00CE7375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Pr="00201FBF" w:rsidRDefault="009B7F6E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 xml:space="preserve"> от </w:t>
            </w:r>
            <w:r w:rsidR="00EE0449">
              <w:rPr>
                <w:rFonts w:ascii="Times New Roman" w:hAnsi="Times New Roman"/>
                <w:sz w:val="24"/>
                <w:szCs w:val="18"/>
              </w:rPr>
              <w:t>28</w:t>
            </w:r>
            <w:r w:rsidR="00CE7375">
              <w:rPr>
                <w:rFonts w:ascii="Times New Roman" w:hAnsi="Times New Roman"/>
                <w:sz w:val="24"/>
                <w:szCs w:val="18"/>
              </w:rPr>
              <w:t xml:space="preserve"> ию</w:t>
            </w:r>
            <w:r w:rsidR="00EE0449">
              <w:rPr>
                <w:rFonts w:ascii="Times New Roman" w:hAnsi="Times New Roman"/>
                <w:sz w:val="24"/>
                <w:szCs w:val="18"/>
              </w:rPr>
              <w:t>ля</w:t>
            </w:r>
            <w:r w:rsidR="00CE7375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424B0C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4D350F">
              <w:rPr>
                <w:rFonts w:ascii="Times New Roman" w:hAnsi="Times New Roman"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sz w:val="24"/>
                <w:szCs w:val="18"/>
              </w:rPr>
              <w:t>0</w:t>
            </w:r>
            <w:r w:rsidR="00307F45">
              <w:rPr>
                <w:rFonts w:ascii="Times New Roman" w:hAnsi="Times New Roman"/>
                <w:sz w:val="24"/>
                <w:szCs w:val="18"/>
              </w:rPr>
              <w:t>20</w:t>
            </w:r>
            <w:r w:rsidR="004D350F">
              <w:rPr>
                <w:rFonts w:ascii="Times New Roman" w:hAnsi="Times New Roman"/>
                <w:sz w:val="24"/>
                <w:szCs w:val="18"/>
              </w:rPr>
              <w:t xml:space="preserve"> год.</w:t>
            </w:r>
          </w:p>
          <w:p w:rsidR="00894016" w:rsidRPr="00201FBF" w:rsidRDefault="00894016" w:rsidP="00894016">
            <w:pPr>
              <w:pStyle w:val="a4"/>
              <w:tabs>
                <w:tab w:val="left" w:pos="597"/>
              </w:tabs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A93838" w:rsidRPr="00201FBF" w:rsidRDefault="00A93838" w:rsidP="00894016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 w:rsidRPr="00201FBF">
              <w:rPr>
                <w:rFonts w:ascii="Times New Roman" w:hAnsi="Times New Roman"/>
                <w:sz w:val="24"/>
                <w:szCs w:val="18"/>
              </w:rPr>
              <w:t>Протокол № 1</w:t>
            </w:r>
            <w:r w:rsidRPr="00424B0C">
              <w:rPr>
                <w:rFonts w:ascii="Times New Roman" w:hAnsi="Times New Roman"/>
                <w:sz w:val="24"/>
                <w:szCs w:val="18"/>
              </w:rPr>
              <w:t>/</w:t>
            </w:r>
            <w:r w:rsidR="00307F45">
              <w:rPr>
                <w:rFonts w:ascii="Times New Roman" w:hAnsi="Times New Roman"/>
                <w:sz w:val="24"/>
                <w:szCs w:val="18"/>
              </w:rPr>
              <w:t>20</w:t>
            </w:r>
          </w:p>
          <w:p w:rsidR="00894016" w:rsidRPr="00201FBF" w:rsidRDefault="008E3EBE" w:rsidP="00894016">
            <w:pPr>
              <w:pStyle w:val="a4"/>
              <w:spacing w:before="0" w:after="0"/>
              <w:jc w:val="left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о</w:t>
            </w:r>
            <w:r w:rsidR="00797788">
              <w:rPr>
                <w:rFonts w:ascii="Times New Roman" w:hAnsi="Times New Roman"/>
                <w:sz w:val="24"/>
                <w:szCs w:val="18"/>
              </w:rPr>
              <w:t>т</w:t>
            </w:r>
            <w:r w:rsidR="005D26F2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307F45">
              <w:rPr>
                <w:rFonts w:ascii="Times New Roman" w:hAnsi="Times New Roman"/>
                <w:sz w:val="24"/>
                <w:szCs w:val="18"/>
              </w:rPr>
              <w:t>29</w:t>
            </w:r>
            <w:r w:rsidR="00BB12C9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5D26F2">
              <w:rPr>
                <w:rFonts w:ascii="Times New Roman" w:hAnsi="Times New Roman"/>
                <w:sz w:val="24"/>
                <w:szCs w:val="18"/>
              </w:rPr>
              <w:t>ию</w:t>
            </w:r>
            <w:r w:rsidR="00307F45">
              <w:rPr>
                <w:rFonts w:ascii="Times New Roman" w:hAnsi="Times New Roman"/>
                <w:sz w:val="24"/>
                <w:szCs w:val="18"/>
              </w:rPr>
              <w:t>ля</w:t>
            </w:r>
            <w:r w:rsidR="005D26F2">
              <w:rPr>
                <w:rFonts w:ascii="Times New Roman" w:hAnsi="Times New Roman"/>
                <w:sz w:val="24"/>
                <w:szCs w:val="18"/>
              </w:rPr>
              <w:t xml:space="preserve"> 20</w:t>
            </w:r>
            <w:r w:rsidR="00307F45">
              <w:rPr>
                <w:rFonts w:ascii="Times New Roman" w:hAnsi="Times New Roman"/>
                <w:sz w:val="24"/>
                <w:szCs w:val="18"/>
              </w:rPr>
              <w:t>20</w:t>
            </w:r>
            <w:r w:rsidR="005D26F2">
              <w:rPr>
                <w:rFonts w:ascii="Times New Roman" w:hAnsi="Times New Roman"/>
                <w:sz w:val="24"/>
                <w:szCs w:val="18"/>
              </w:rPr>
              <w:t xml:space="preserve"> года.</w:t>
            </w:r>
            <w:r w:rsidR="00797788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894016" w:rsidRDefault="00894016" w:rsidP="00894016">
            <w:pPr>
              <w:jc w:val="right"/>
            </w:pPr>
          </w:p>
        </w:tc>
      </w:tr>
    </w:tbl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/>
    <w:p w:rsidR="00894016" w:rsidRDefault="00894016" w:rsidP="00894016">
      <w:pPr>
        <w:jc w:val="center"/>
        <w:rPr>
          <w:sz w:val="36"/>
        </w:rPr>
      </w:pPr>
      <w:r>
        <w:rPr>
          <w:sz w:val="36"/>
        </w:rPr>
        <w:t>АКЦИОНЕРНОЕ ОБЩЕСТВО</w:t>
      </w:r>
    </w:p>
    <w:p w:rsidR="00894016" w:rsidRDefault="00894016" w:rsidP="00894016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«</w:t>
      </w:r>
      <w:r w:rsidR="00A93838">
        <w:rPr>
          <w:b/>
          <w:bCs/>
          <w:sz w:val="36"/>
        </w:rPr>
        <w:t>АСТРАХАНСКАЯ СЕТЕВЯЗАЛЬНАЯ ФАБРИКА</w:t>
      </w:r>
      <w:r>
        <w:rPr>
          <w:b/>
          <w:bCs/>
          <w:sz w:val="36"/>
        </w:rPr>
        <w:t>»</w:t>
      </w: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894016">
      <w:pPr>
        <w:rPr>
          <w:b/>
          <w:sz w:val="28"/>
          <w:szCs w:val="28"/>
        </w:rPr>
      </w:pPr>
    </w:p>
    <w:p w:rsidR="00894016" w:rsidRDefault="00894016" w:rsidP="00D37693">
      <w:pPr>
        <w:pStyle w:val="1"/>
        <w:jc w:val="center"/>
      </w:pPr>
      <w:r>
        <w:t>ГОДОВОЙ ОТЧЕТ</w:t>
      </w:r>
    </w:p>
    <w:p w:rsidR="00D37693" w:rsidRDefault="00894016" w:rsidP="00D37693">
      <w:pPr>
        <w:pStyle w:val="1"/>
        <w:jc w:val="center"/>
      </w:pPr>
      <w:r>
        <w:t xml:space="preserve">О ДЕЯТЕЛЬНОСТИ ОБЩЕСТВА </w:t>
      </w:r>
    </w:p>
    <w:p w:rsidR="00894016" w:rsidRDefault="00424B0C" w:rsidP="00D37693">
      <w:pPr>
        <w:pStyle w:val="1"/>
        <w:jc w:val="center"/>
      </w:pPr>
      <w:r>
        <w:t>ЗА 201</w:t>
      </w:r>
      <w:r w:rsidR="00EE0449">
        <w:t>9</w:t>
      </w:r>
      <w:r w:rsidR="00894016">
        <w:t xml:space="preserve"> ГОД</w:t>
      </w:r>
    </w:p>
    <w:p w:rsidR="00894016" w:rsidRDefault="00894016" w:rsidP="00894016">
      <w:pPr>
        <w:jc w:val="center"/>
        <w:rPr>
          <w:bCs/>
          <w:szCs w:val="28"/>
        </w:rPr>
      </w:pPr>
    </w:p>
    <w:p w:rsidR="00894016" w:rsidRDefault="00894016" w:rsidP="00894016">
      <w:pPr>
        <w:jc w:val="center"/>
        <w:rPr>
          <w:bCs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jc w:val="center"/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  <w:r>
        <w:rPr>
          <w:b/>
          <w:szCs w:val="28"/>
        </w:rPr>
        <w:tab/>
      </w: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tabs>
          <w:tab w:val="left" w:pos="5175"/>
        </w:tabs>
        <w:rPr>
          <w:b/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894016" w:rsidRDefault="00894016" w:rsidP="00894016">
      <w:pPr>
        <w:jc w:val="center"/>
        <w:rPr>
          <w:szCs w:val="28"/>
        </w:rPr>
      </w:pPr>
    </w:p>
    <w:p w:rsidR="00A93838" w:rsidRPr="00201FBF" w:rsidRDefault="00A93838" w:rsidP="00894016">
      <w:pPr>
        <w:jc w:val="center"/>
        <w:rPr>
          <w:b/>
          <w:sz w:val="24"/>
          <w:szCs w:val="24"/>
        </w:rPr>
      </w:pPr>
      <w:r w:rsidRPr="00201FBF">
        <w:rPr>
          <w:b/>
          <w:sz w:val="24"/>
          <w:szCs w:val="24"/>
        </w:rPr>
        <w:t>г. Астрахань</w:t>
      </w:r>
    </w:p>
    <w:p w:rsidR="00894016" w:rsidRPr="00201FBF" w:rsidRDefault="009B7F6E" w:rsidP="008940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EE0449">
        <w:rPr>
          <w:b/>
          <w:sz w:val="24"/>
          <w:szCs w:val="24"/>
        </w:rPr>
        <w:t>20</w:t>
      </w:r>
      <w:r w:rsidR="00894016" w:rsidRPr="00201FBF">
        <w:rPr>
          <w:b/>
          <w:sz w:val="24"/>
          <w:szCs w:val="24"/>
        </w:rPr>
        <w:t xml:space="preserve"> г.</w:t>
      </w:r>
    </w:p>
    <w:p w:rsidR="00D37693" w:rsidRDefault="00D37693" w:rsidP="00894016">
      <w:pPr>
        <w:jc w:val="center"/>
        <w:rPr>
          <w:sz w:val="22"/>
        </w:rPr>
      </w:pPr>
    </w:p>
    <w:p w:rsidR="00D37693" w:rsidRDefault="00D37693" w:rsidP="00894016">
      <w:pPr>
        <w:jc w:val="center"/>
        <w:rPr>
          <w:sz w:val="22"/>
        </w:rPr>
      </w:pPr>
    </w:p>
    <w:p w:rsidR="00894016" w:rsidRDefault="00894016" w:rsidP="00894016">
      <w:pPr>
        <w:tabs>
          <w:tab w:val="left" w:pos="4245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СОДЕРЖАНИЕ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A93838" w:rsidP="00894016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Положение О</w:t>
      </w:r>
      <w:r w:rsidR="00894016">
        <w:rPr>
          <w:sz w:val="28"/>
        </w:rPr>
        <w:t xml:space="preserve">бщества в отрасли.                        </w:t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675BC2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Приорит</w:t>
      </w:r>
      <w:r w:rsidR="00A93838">
        <w:rPr>
          <w:sz w:val="28"/>
        </w:rPr>
        <w:t>етные направления деятельности О</w:t>
      </w:r>
      <w:r>
        <w:rPr>
          <w:sz w:val="28"/>
        </w:rPr>
        <w:t>бщества.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О</w:t>
      </w:r>
      <w:r w:rsidR="00A93838">
        <w:rPr>
          <w:sz w:val="28"/>
        </w:rPr>
        <w:t xml:space="preserve">тчёт Наблюдательного Совета Общества о результатах развития </w:t>
      </w:r>
    </w:p>
    <w:p w:rsidR="005948B7" w:rsidRDefault="00894016" w:rsidP="00894016">
      <w:pPr>
        <w:tabs>
          <w:tab w:val="left" w:pos="424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A93838">
        <w:rPr>
          <w:sz w:val="28"/>
        </w:rPr>
        <w:t xml:space="preserve">Общества </w:t>
      </w:r>
      <w:r w:rsidR="005948B7">
        <w:rPr>
          <w:sz w:val="28"/>
        </w:rPr>
        <w:t xml:space="preserve"> по приоритетным направлениям его деятельности</w:t>
      </w:r>
    </w:p>
    <w:p w:rsidR="00894016" w:rsidRDefault="005948B7" w:rsidP="00894016">
      <w:pPr>
        <w:tabs>
          <w:tab w:val="left" w:pos="4245"/>
        </w:tabs>
        <w:jc w:val="both"/>
        <w:rPr>
          <w:sz w:val="28"/>
        </w:rPr>
      </w:pPr>
      <w:r>
        <w:rPr>
          <w:sz w:val="28"/>
        </w:rPr>
        <w:t xml:space="preserve">           </w:t>
      </w:r>
      <w:r w:rsidR="006B5D17">
        <w:rPr>
          <w:sz w:val="28"/>
        </w:rPr>
        <w:t>за 20</w:t>
      </w:r>
      <w:r w:rsidR="00EE0449">
        <w:rPr>
          <w:sz w:val="28"/>
        </w:rPr>
        <w:t>19</w:t>
      </w:r>
      <w:r w:rsidR="007D6265">
        <w:rPr>
          <w:sz w:val="28"/>
        </w:rPr>
        <w:t xml:space="preserve"> </w:t>
      </w:r>
      <w:r w:rsidR="00894016">
        <w:rPr>
          <w:sz w:val="28"/>
        </w:rPr>
        <w:t xml:space="preserve">год.                                                                 </w:t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5948B7" w:rsidP="00841E46">
      <w:pPr>
        <w:numPr>
          <w:ilvl w:val="0"/>
          <w:numId w:val="2"/>
        </w:numPr>
        <w:tabs>
          <w:tab w:val="left" w:pos="4245"/>
        </w:tabs>
        <w:ind w:left="0" w:firstLine="0"/>
        <w:rPr>
          <w:sz w:val="28"/>
        </w:rPr>
      </w:pPr>
      <w:r>
        <w:rPr>
          <w:sz w:val="28"/>
        </w:rPr>
        <w:t xml:space="preserve">Информация об объёме каждого из </w:t>
      </w:r>
      <w:proofErr w:type="gramStart"/>
      <w:r>
        <w:rPr>
          <w:sz w:val="28"/>
        </w:rPr>
        <w:t>использованных</w:t>
      </w:r>
      <w:proofErr w:type="gramEnd"/>
      <w:r>
        <w:rPr>
          <w:sz w:val="28"/>
        </w:rPr>
        <w:t xml:space="preserve"> Обществом в         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 отчётном году энергетических ресурсов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натуральном и денежном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выражении</w:t>
      </w:r>
      <w:proofErr w:type="gramEnd"/>
      <w:r w:rsidR="005D26F2">
        <w:rPr>
          <w:sz w:val="28"/>
        </w:rPr>
        <w:t>.</w:t>
      </w:r>
      <w:r>
        <w:rPr>
          <w:sz w:val="28"/>
        </w:rPr>
        <w:t xml:space="preserve"> </w:t>
      </w:r>
    </w:p>
    <w:p w:rsidR="00841E46" w:rsidRDefault="00841E46" w:rsidP="00841E46">
      <w:pPr>
        <w:tabs>
          <w:tab w:val="left" w:pos="4245"/>
        </w:tabs>
        <w:jc w:val="both"/>
        <w:rPr>
          <w:sz w:val="28"/>
        </w:rPr>
      </w:pPr>
    </w:p>
    <w:p w:rsidR="00841E46" w:rsidRDefault="00841E46" w:rsidP="00841E46">
      <w:pPr>
        <w:tabs>
          <w:tab w:val="left" w:pos="4245"/>
        </w:tabs>
        <w:rPr>
          <w:sz w:val="28"/>
        </w:rPr>
      </w:pPr>
    </w:p>
    <w:p w:rsidR="00675BC2" w:rsidRDefault="00894016" w:rsidP="00675BC2">
      <w:pPr>
        <w:numPr>
          <w:ilvl w:val="0"/>
          <w:numId w:val="2"/>
        </w:numPr>
        <w:tabs>
          <w:tab w:val="left" w:pos="4245"/>
        </w:tabs>
        <w:ind w:left="0" w:firstLine="0"/>
        <w:jc w:val="both"/>
        <w:rPr>
          <w:sz w:val="28"/>
        </w:rPr>
      </w:pPr>
      <w:r>
        <w:rPr>
          <w:sz w:val="28"/>
        </w:rPr>
        <w:t>Перспективы развития О</w:t>
      </w:r>
      <w:r w:rsidR="005948B7">
        <w:rPr>
          <w:sz w:val="28"/>
        </w:rPr>
        <w:t xml:space="preserve">бщества </w:t>
      </w:r>
      <w:r>
        <w:rPr>
          <w:sz w:val="28"/>
        </w:rPr>
        <w:t>н</w:t>
      </w:r>
      <w:r w:rsidR="006B5D17">
        <w:rPr>
          <w:sz w:val="28"/>
        </w:rPr>
        <w:t>а 20</w:t>
      </w:r>
      <w:r w:rsidR="00EE0449">
        <w:rPr>
          <w:sz w:val="28"/>
        </w:rPr>
        <w:t>20</w:t>
      </w:r>
      <w:r>
        <w:rPr>
          <w:sz w:val="28"/>
        </w:rPr>
        <w:t xml:space="preserve"> год.</w:t>
      </w:r>
      <w:r>
        <w:rPr>
          <w:sz w:val="28"/>
        </w:rPr>
        <w:tab/>
      </w:r>
    </w:p>
    <w:p w:rsidR="00675BC2" w:rsidRDefault="00675BC2" w:rsidP="00675BC2">
      <w:pPr>
        <w:tabs>
          <w:tab w:val="left" w:pos="4245"/>
        </w:tabs>
        <w:jc w:val="both"/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>Отчет о выплате объявленных (нач</w:t>
      </w:r>
      <w:r w:rsidR="00424B0C">
        <w:rPr>
          <w:sz w:val="28"/>
        </w:rPr>
        <w:t xml:space="preserve">исленных) дивидендов по акциям </w:t>
      </w:r>
      <w:r>
        <w:rPr>
          <w:sz w:val="28"/>
        </w:rPr>
        <w:t>АО «</w:t>
      </w:r>
      <w:r w:rsidR="005948B7">
        <w:rPr>
          <w:sz w:val="28"/>
        </w:rPr>
        <w:t>Астраханская сетевязальная фабрика</w:t>
      </w:r>
      <w:r>
        <w:rPr>
          <w:sz w:val="28"/>
        </w:rPr>
        <w:t>».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                </w:t>
      </w:r>
      <w:r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Описание основных факторов риска, связанных с деятельностью </w:t>
      </w:r>
    </w:p>
    <w:p w:rsidR="00894016" w:rsidRDefault="00424B0C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</w:t>
      </w:r>
      <w:r w:rsidR="00894016">
        <w:rPr>
          <w:sz w:val="28"/>
        </w:rPr>
        <w:t>АО «</w:t>
      </w:r>
      <w:r w:rsidR="005948B7">
        <w:rPr>
          <w:sz w:val="28"/>
        </w:rPr>
        <w:t>Астраханская сетевязальная фабрика</w:t>
      </w:r>
      <w:r w:rsidR="00894016">
        <w:rPr>
          <w:sz w:val="28"/>
        </w:rPr>
        <w:t>»</w:t>
      </w:r>
      <w:r w:rsidR="005D26F2">
        <w:rPr>
          <w:sz w:val="28"/>
        </w:rPr>
        <w:t>.</w:t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  <w:r w:rsidR="00894016">
        <w:rPr>
          <w:sz w:val="28"/>
        </w:rPr>
        <w:tab/>
      </w:r>
    </w:p>
    <w:p w:rsidR="00894016" w:rsidRDefault="00894016" w:rsidP="00894016">
      <w:pPr>
        <w:tabs>
          <w:tab w:val="left" w:pos="4245"/>
        </w:tabs>
        <w:jc w:val="both"/>
        <w:rPr>
          <w:sz w:val="28"/>
        </w:rPr>
      </w:pPr>
    </w:p>
    <w:p w:rsidR="00894016" w:rsidRDefault="00841E46" w:rsidP="008E1ABA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>Отчёт о крупных сделк</w:t>
      </w:r>
      <w:r w:rsidR="006B5D17">
        <w:rPr>
          <w:sz w:val="28"/>
        </w:rPr>
        <w:t>ах совершенных обществом в 20</w:t>
      </w:r>
      <w:r w:rsidR="00EE0449">
        <w:rPr>
          <w:sz w:val="28"/>
        </w:rPr>
        <w:t>19</w:t>
      </w:r>
      <w:r>
        <w:rPr>
          <w:sz w:val="28"/>
        </w:rPr>
        <w:t xml:space="preserve"> году и </w:t>
      </w:r>
      <w:proofErr w:type="gramStart"/>
      <w:r>
        <w:rPr>
          <w:sz w:val="28"/>
        </w:rPr>
        <w:t>сделках</w:t>
      </w:r>
      <w:proofErr w:type="gramEnd"/>
      <w:r>
        <w:rPr>
          <w:sz w:val="28"/>
        </w:rPr>
        <w:t xml:space="preserve"> в совершении которых имелась заинтересованность. </w:t>
      </w:r>
    </w:p>
    <w:p w:rsidR="00841E46" w:rsidRDefault="00841E46" w:rsidP="00841E46">
      <w:pPr>
        <w:tabs>
          <w:tab w:val="left" w:pos="4245"/>
        </w:tabs>
        <w:rPr>
          <w:sz w:val="28"/>
        </w:rPr>
      </w:pPr>
    </w:p>
    <w:p w:rsidR="00894016" w:rsidRDefault="00424B0C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Органы управления </w:t>
      </w:r>
      <w:r w:rsidR="00894016">
        <w:rPr>
          <w:sz w:val="28"/>
        </w:rPr>
        <w:t>АО «</w:t>
      </w:r>
      <w:r w:rsidR="00841E46">
        <w:rPr>
          <w:sz w:val="28"/>
        </w:rPr>
        <w:t>Астраханская сетевязальная фабрика</w:t>
      </w:r>
      <w:r w:rsidR="00894016">
        <w:rPr>
          <w:sz w:val="28"/>
        </w:rPr>
        <w:t>»</w:t>
      </w:r>
      <w:r w:rsidR="005D26F2">
        <w:rPr>
          <w:sz w:val="28"/>
        </w:rPr>
        <w:t>.</w:t>
      </w:r>
      <w:r w:rsidR="00894016">
        <w:rPr>
          <w:sz w:val="28"/>
        </w:rPr>
        <w:t xml:space="preserve">                                                             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numPr>
          <w:ilvl w:val="0"/>
          <w:numId w:val="2"/>
        </w:numPr>
        <w:tabs>
          <w:tab w:val="left" w:pos="4245"/>
        </w:tabs>
        <w:ind w:hanging="720"/>
        <w:rPr>
          <w:sz w:val="28"/>
        </w:rPr>
      </w:pPr>
      <w:r>
        <w:rPr>
          <w:sz w:val="28"/>
        </w:rPr>
        <w:t xml:space="preserve">Критерии определения и размер вознаграждения лица, занимающего должность единоличного исполнительного органа общества,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и</w:t>
      </w:r>
      <w:r w:rsidR="00675BC2">
        <w:rPr>
          <w:sz w:val="28"/>
        </w:rPr>
        <w:t xml:space="preserve"> каждого члена Наблюдательного Совета </w:t>
      </w:r>
      <w:r w:rsidR="00A77187">
        <w:rPr>
          <w:sz w:val="28"/>
        </w:rPr>
        <w:t xml:space="preserve"> О</w:t>
      </w:r>
      <w:r>
        <w:rPr>
          <w:sz w:val="28"/>
        </w:rPr>
        <w:t>бщества</w:t>
      </w:r>
      <w:r w:rsidR="005D26F2">
        <w:rPr>
          <w:sz w:val="28"/>
        </w:rPr>
        <w:t>.</w:t>
      </w:r>
      <w:r>
        <w:rPr>
          <w:sz w:val="28"/>
        </w:rPr>
        <w:t xml:space="preserve">                                       </w:t>
      </w:r>
      <w:r w:rsidR="00675BC2">
        <w:rPr>
          <w:sz w:val="28"/>
        </w:rPr>
        <w:t xml:space="preserve">    </w:t>
      </w:r>
      <w:r>
        <w:rPr>
          <w:sz w:val="28"/>
        </w:rPr>
        <w:t xml:space="preserve">                                                                                                  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11.     Сведения о соблюдении обществом кодекса корпоративного </w:t>
      </w:r>
    </w:p>
    <w:p w:rsidR="00841E4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 xml:space="preserve">          </w:t>
      </w:r>
      <w:r w:rsidR="005D26F2">
        <w:rPr>
          <w:sz w:val="28"/>
        </w:rPr>
        <w:t>п</w:t>
      </w:r>
      <w:r>
        <w:rPr>
          <w:sz w:val="28"/>
        </w:rPr>
        <w:t>оведения</w:t>
      </w:r>
      <w:r w:rsidR="005D26F2">
        <w:rPr>
          <w:sz w:val="28"/>
        </w:rPr>
        <w:t>.</w:t>
      </w:r>
      <w:r>
        <w:rPr>
          <w:sz w:val="28"/>
        </w:rPr>
        <w:t xml:space="preserve"> </w:t>
      </w:r>
    </w:p>
    <w:p w:rsidR="00894016" w:rsidRDefault="00894016" w:rsidP="00894016">
      <w:pPr>
        <w:tabs>
          <w:tab w:val="left" w:pos="4245"/>
        </w:tabs>
        <w:rPr>
          <w:sz w:val="28"/>
        </w:rPr>
      </w:pPr>
      <w:r>
        <w:rPr>
          <w:sz w:val="28"/>
        </w:rPr>
        <w:tab/>
        <w:t xml:space="preserve">                                                               </w:t>
      </w:r>
      <w:r w:rsidR="00675BC2">
        <w:rPr>
          <w:sz w:val="28"/>
        </w:rPr>
        <w:t xml:space="preserve">        </w:t>
      </w: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894016">
      <w:pPr>
        <w:jc w:val="center"/>
        <w:rPr>
          <w:b/>
          <w:bCs/>
          <w:sz w:val="28"/>
        </w:rPr>
      </w:pPr>
    </w:p>
    <w:p w:rsidR="00894016" w:rsidRDefault="00894016" w:rsidP="00BF3E1B">
      <w:pPr>
        <w:rPr>
          <w:b/>
          <w:bCs/>
          <w:sz w:val="28"/>
        </w:rPr>
      </w:pPr>
    </w:p>
    <w:p w:rsidR="007C72B0" w:rsidRDefault="007C72B0" w:rsidP="007C72B0">
      <w:pPr>
        <w:rPr>
          <w:b/>
          <w:bCs/>
          <w:sz w:val="28"/>
        </w:rPr>
      </w:pPr>
    </w:p>
    <w:p w:rsidR="00894016" w:rsidRDefault="00757067" w:rsidP="007C72B0">
      <w:pPr>
        <w:numPr>
          <w:ilvl w:val="0"/>
          <w:numId w:val="7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ПОЛОЖЕНИЕ</w:t>
      </w:r>
      <w:r w:rsidR="00894016">
        <w:rPr>
          <w:b/>
          <w:bCs/>
          <w:sz w:val="28"/>
        </w:rPr>
        <w:t xml:space="preserve"> ОБЩЕСТВА В ОТРАСЛИ</w:t>
      </w:r>
      <w:r w:rsidR="007C72B0">
        <w:rPr>
          <w:b/>
          <w:bCs/>
          <w:sz w:val="28"/>
        </w:rPr>
        <w:t>.</w:t>
      </w:r>
    </w:p>
    <w:p w:rsidR="00DC0654" w:rsidRDefault="00231172" w:rsidP="004242C8">
      <w:pPr>
        <w:jc w:val="both"/>
        <w:rPr>
          <w:sz w:val="28"/>
          <w:szCs w:val="28"/>
        </w:rPr>
      </w:pPr>
      <w:r>
        <w:rPr>
          <w:sz w:val="28"/>
          <w:szCs w:val="28"/>
        </w:rPr>
        <w:t>АО «Астраханская сетевязальная фабрика</w:t>
      </w:r>
      <w:r w:rsidR="004242C8">
        <w:rPr>
          <w:sz w:val="28"/>
          <w:szCs w:val="28"/>
        </w:rPr>
        <w:t>» занимает исторически сложившиеся  лидирующее по</w:t>
      </w:r>
      <w:r w:rsidR="0013749C">
        <w:rPr>
          <w:sz w:val="28"/>
          <w:szCs w:val="28"/>
        </w:rPr>
        <w:t>ложение в производстве сетеснаст</w:t>
      </w:r>
      <w:r w:rsidR="004242C8">
        <w:rPr>
          <w:sz w:val="28"/>
          <w:szCs w:val="28"/>
        </w:rPr>
        <w:t>ной продукции для внутренних водоёмов. В СССР производство сетеснастной продукции было распределено по нескольким направлениям. Основным направлением нашей фабрики являлось производство пластин сетных. Совершенствовалась технология, менялись виды сырья, модернизировалось и заменялось оборудование, но неизменной оставалась география потребителей нашей продукции по России и СНГ.  За</w:t>
      </w:r>
      <w:r w:rsidR="0013749C">
        <w:rPr>
          <w:sz w:val="28"/>
          <w:szCs w:val="28"/>
        </w:rPr>
        <w:t xml:space="preserve"> </w:t>
      </w:r>
      <w:r w:rsidR="004242C8">
        <w:rPr>
          <w:sz w:val="28"/>
          <w:szCs w:val="28"/>
        </w:rPr>
        <w:t>годы работы фабрика провела три реконструкции и перевооружения. В</w:t>
      </w:r>
      <w:r w:rsidR="0013749C">
        <w:rPr>
          <w:sz w:val="28"/>
          <w:szCs w:val="28"/>
        </w:rPr>
        <w:t xml:space="preserve"> </w:t>
      </w:r>
      <w:r w:rsidR="004242C8">
        <w:rPr>
          <w:sz w:val="28"/>
          <w:szCs w:val="28"/>
        </w:rPr>
        <w:t>настоящее время ведется четвёртое перевооружение, хотя и не такими быстрыми темпами как при СССР.</w:t>
      </w:r>
      <w:r w:rsidR="0013749C">
        <w:rPr>
          <w:sz w:val="28"/>
          <w:szCs w:val="28"/>
        </w:rPr>
        <w:t xml:space="preserve"> Приобретается новое оборудование, изготовляются новые виды продукции из современных материалов. Фабрика является малым предприятием, и в рамках закона о малом предпринимательстве достигает максимальных объёмов роизводства. В отрасли производства сетеснастной продукции по России  появляются множество малых предприятий и артелей, которые составляют нам конкуренцию на рынке продаж.</w:t>
      </w:r>
    </w:p>
    <w:p w:rsidR="007D6265" w:rsidRDefault="007D6265" w:rsidP="00894016">
      <w:pPr>
        <w:pStyle w:val="a3"/>
        <w:rPr>
          <w:b w:val="0"/>
        </w:rPr>
      </w:pPr>
    </w:p>
    <w:p w:rsidR="007D6265" w:rsidRDefault="007D6265" w:rsidP="00894016">
      <w:pPr>
        <w:pStyle w:val="a3"/>
        <w:rPr>
          <w:b w:val="0"/>
        </w:rPr>
      </w:pPr>
    </w:p>
    <w:p w:rsidR="00894016" w:rsidRDefault="00894016" w:rsidP="00F7628C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2. ПРИОРИТЕТНЫЕ НАПРАВЛЕНИЯ ДЕЯТЕЛЬНОСТИ</w:t>
      </w:r>
    </w:p>
    <w:p w:rsidR="002C718C" w:rsidRPr="00BF3E1B" w:rsidRDefault="002C718C" w:rsidP="00894016">
      <w:pPr>
        <w:pStyle w:val="a3"/>
        <w:jc w:val="center"/>
        <w:rPr>
          <w:bCs/>
          <w:sz w:val="28"/>
          <w:szCs w:val="28"/>
        </w:rPr>
      </w:pP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 xml:space="preserve">Обеспечение потребителей сетеснастной продукцией и товарами народного потребления высокого качества. 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Определение отраслей, устойчиво работающих в современных экономических условиях  и активный поиск новых направлений  применения продукц</w:t>
      </w:r>
      <w:proofErr w:type="gramStart"/>
      <w:r w:rsidRPr="00A606A3">
        <w:rPr>
          <w:sz w:val="28"/>
          <w:szCs w:val="28"/>
        </w:rPr>
        <w:t xml:space="preserve">ии </w:t>
      </w:r>
      <w:r w:rsidR="009B7F6E">
        <w:rPr>
          <w:sz w:val="28"/>
          <w:szCs w:val="28"/>
        </w:rPr>
        <w:t xml:space="preserve"> </w:t>
      </w:r>
      <w:r w:rsidRPr="00A606A3">
        <w:rPr>
          <w:sz w:val="28"/>
          <w:szCs w:val="28"/>
        </w:rPr>
        <w:t>АО</w:t>
      </w:r>
      <w:proofErr w:type="gramEnd"/>
      <w:r w:rsidRPr="00A606A3">
        <w:rPr>
          <w:sz w:val="28"/>
          <w:szCs w:val="28"/>
        </w:rPr>
        <w:t xml:space="preserve"> «</w:t>
      </w:r>
      <w:r w:rsidR="006F369A">
        <w:rPr>
          <w:sz w:val="28"/>
          <w:szCs w:val="28"/>
        </w:rPr>
        <w:t>Астраханская сетевязальная фабрика</w:t>
      </w:r>
      <w:r w:rsidRPr="00A606A3">
        <w:rPr>
          <w:sz w:val="28"/>
          <w:szCs w:val="28"/>
        </w:rPr>
        <w:t>».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Снижение себестоимости и повышение рентабельности продукции за счет применения новых эффективных технологий, сокращения расхода сырья, материалов, трудозатрат и поиск других  возможных резервов.</w:t>
      </w:r>
    </w:p>
    <w:p w:rsidR="00A606A3" w:rsidRPr="00A606A3" w:rsidRDefault="00A606A3" w:rsidP="00A606A3">
      <w:pPr>
        <w:widowControl w:val="0"/>
        <w:numPr>
          <w:ilvl w:val="0"/>
          <w:numId w:val="8"/>
        </w:numPr>
        <w:tabs>
          <w:tab w:val="num" w:pos="851"/>
        </w:tabs>
        <w:ind w:left="0" w:firstLine="426"/>
        <w:jc w:val="both"/>
        <w:rPr>
          <w:sz w:val="28"/>
          <w:szCs w:val="28"/>
        </w:rPr>
      </w:pPr>
      <w:r w:rsidRPr="00A606A3">
        <w:rPr>
          <w:sz w:val="28"/>
          <w:szCs w:val="28"/>
        </w:rPr>
        <w:t>Разработка новых перспективных технологий изготовления продукции,  применение новых материалов.</w:t>
      </w:r>
    </w:p>
    <w:p w:rsidR="00A606A3" w:rsidRDefault="00A606A3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606A3">
        <w:rPr>
          <w:sz w:val="28"/>
          <w:szCs w:val="28"/>
        </w:rPr>
        <w:t xml:space="preserve">Активизация работ по эффективному использованию площадей, не используемых в производстве (сдача в аренду). </w:t>
      </w:r>
    </w:p>
    <w:p w:rsidR="00A606A3" w:rsidRDefault="00A606A3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 w:rsidRPr="002C718C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быстро</w:t>
      </w:r>
      <w:r w:rsidRPr="002C718C">
        <w:rPr>
          <w:sz w:val="28"/>
          <w:szCs w:val="28"/>
        </w:rPr>
        <w:t xml:space="preserve">растущим развитием </w:t>
      </w:r>
      <w:r>
        <w:rPr>
          <w:sz w:val="28"/>
          <w:szCs w:val="28"/>
        </w:rPr>
        <w:t xml:space="preserve"> аквакультуры, одним из приоритетных направлений акционерного общества является изготовление рыбоводных садков для разведения и выращивания рыбы в открытых акваториях водоёмов.</w:t>
      </w:r>
    </w:p>
    <w:p w:rsidR="0013749C" w:rsidRDefault="00201907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Реконструкция </w:t>
      </w:r>
      <w:r w:rsidR="00EE0449">
        <w:rPr>
          <w:sz w:val="28"/>
          <w:szCs w:val="28"/>
        </w:rPr>
        <w:t>отопительной системы фабрики</w:t>
      </w:r>
      <w:r>
        <w:rPr>
          <w:sz w:val="28"/>
          <w:szCs w:val="28"/>
        </w:rPr>
        <w:t>.</w:t>
      </w:r>
    </w:p>
    <w:p w:rsidR="00201907" w:rsidRDefault="00EE0449" w:rsidP="00A606A3">
      <w:pPr>
        <w:numPr>
          <w:ilvl w:val="0"/>
          <w:numId w:val="9"/>
        </w:numPr>
        <w:ind w:right="-7"/>
        <w:jc w:val="both"/>
        <w:rPr>
          <w:sz w:val="28"/>
          <w:szCs w:val="28"/>
        </w:rPr>
      </w:pPr>
      <w:r>
        <w:rPr>
          <w:sz w:val="28"/>
          <w:szCs w:val="28"/>
        </w:rPr>
        <w:t>Передача КНС «Астрводоканал»</w:t>
      </w:r>
      <w:r w:rsidR="00201907">
        <w:rPr>
          <w:sz w:val="28"/>
          <w:szCs w:val="28"/>
        </w:rPr>
        <w:t>.</w:t>
      </w:r>
    </w:p>
    <w:p w:rsidR="00A606A3" w:rsidRPr="00A606A3" w:rsidRDefault="00A606A3" w:rsidP="00A606A3">
      <w:pPr>
        <w:ind w:left="684" w:right="-7"/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A606A3" w:rsidRDefault="00A606A3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E64634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E64634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3D08AD" w:rsidRDefault="003D08AD" w:rsidP="002C718C">
      <w:pPr>
        <w:tabs>
          <w:tab w:val="left" w:pos="4245"/>
        </w:tabs>
        <w:jc w:val="both"/>
        <w:rPr>
          <w:sz w:val="28"/>
          <w:szCs w:val="28"/>
        </w:rPr>
      </w:pPr>
    </w:p>
    <w:p w:rsidR="00E64634" w:rsidRDefault="00894016" w:rsidP="00AC3B52">
      <w:pPr>
        <w:pStyle w:val="a3"/>
        <w:numPr>
          <w:ilvl w:val="0"/>
          <w:numId w:val="5"/>
        </w:numPr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ОТЧЁТ О РЕЗУ</w:t>
      </w:r>
      <w:r w:rsidR="00424B0C">
        <w:rPr>
          <w:bCs/>
          <w:sz w:val="28"/>
          <w:szCs w:val="28"/>
        </w:rPr>
        <w:t>ЛЬТАТАХ РАЗВИТИЯ ОБЩЕСТВА</w:t>
      </w:r>
    </w:p>
    <w:p w:rsidR="00894016" w:rsidRDefault="0013749C" w:rsidP="005004B0">
      <w:pPr>
        <w:pStyle w:val="a3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В 201</w:t>
      </w:r>
      <w:r w:rsidR="00EE0449">
        <w:rPr>
          <w:bCs/>
          <w:sz w:val="28"/>
          <w:szCs w:val="28"/>
        </w:rPr>
        <w:t>9</w:t>
      </w:r>
      <w:r w:rsidR="00894016" w:rsidRPr="00BF3E1B">
        <w:rPr>
          <w:bCs/>
          <w:sz w:val="28"/>
          <w:szCs w:val="28"/>
        </w:rPr>
        <w:t xml:space="preserve"> ГОДУ</w:t>
      </w:r>
    </w:p>
    <w:p w:rsidR="00424B0C" w:rsidRDefault="00424B0C" w:rsidP="00424B0C">
      <w:pPr>
        <w:pStyle w:val="a3"/>
        <w:jc w:val="center"/>
        <w:rPr>
          <w:bCs/>
          <w:sz w:val="28"/>
          <w:szCs w:val="28"/>
        </w:rPr>
      </w:pPr>
    </w:p>
    <w:p w:rsidR="00424B0C" w:rsidRDefault="00424B0C" w:rsidP="00424B0C">
      <w:pPr>
        <w:pStyle w:val="a3"/>
        <w:jc w:val="center"/>
        <w:rPr>
          <w:bCs/>
          <w:sz w:val="28"/>
          <w:szCs w:val="28"/>
        </w:rPr>
      </w:pPr>
    </w:p>
    <w:p w:rsidR="00D7211C" w:rsidRPr="00D04F5E" w:rsidRDefault="00201907" w:rsidP="00D04F5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201</w:t>
      </w:r>
      <w:r w:rsidR="00EE0449">
        <w:rPr>
          <w:b w:val="0"/>
          <w:bCs/>
          <w:sz w:val="28"/>
          <w:szCs w:val="28"/>
        </w:rPr>
        <w:t>9</w:t>
      </w:r>
      <w:r>
        <w:rPr>
          <w:b w:val="0"/>
          <w:bCs/>
          <w:sz w:val="28"/>
          <w:szCs w:val="28"/>
        </w:rPr>
        <w:t xml:space="preserve"> год для коллектива общества был </w:t>
      </w:r>
      <w:r w:rsidR="00EE0449">
        <w:rPr>
          <w:b w:val="0"/>
          <w:bCs/>
          <w:sz w:val="28"/>
          <w:szCs w:val="28"/>
        </w:rPr>
        <w:t>напряженным</w:t>
      </w:r>
      <w:r>
        <w:rPr>
          <w:b w:val="0"/>
          <w:bCs/>
          <w:sz w:val="28"/>
          <w:szCs w:val="28"/>
        </w:rPr>
        <w:t xml:space="preserve">. Рост цен на сырье, энергоресурсы, отсутствие заказов сказались на ритмичности работы коллектива. Это не могло не сказаться на показателях реализации продукции, которые снизились на </w:t>
      </w:r>
      <w:r w:rsidR="00EE0449">
        <w:rPr>
          <w:b w:val="0"/>
          <w:bCs/>
          <w:sz w:val="28"/>
          <w:szCs w:val="28"/>
        </w:rPr>
        <w:t>18,</w:t>
      </w:r>
      <w:r w:rsidR="00057EA4">
        <w:rPr>
          <w:b w:val="0"/>
          <w:bCs/>
          <w:sz w:val="28"/>
          <w:szCs w:val="28"/>
        </w:rPr>
        <w:t>0</w:t>
      </w:r>
      <w:r w:rsidR="00EE0449">
        <w:rPr>
          <w:b w:val="0"/>
          <w:bCs/>
          <w:sz w:val="28"/>
          <w:szCs w:val="28"/>
        </w:rPr>
        <w:t>8</w:t>
      </w:r>
      <w:r>
        <w:rPr>
          <w:b w:val="0"/>
          <w:bCs/>
          <w:sz w:val="28"/>
          <w:szCs w:val="28"/>
        </w:rPr>
        <w:t>%. Запланированные мероприятия производственно-хозяйственной деятельности в основном выполнены.</w:t>
      </w:r>
      <w:r w:rsidR="00EA3D4B">
        <w:rPr>
          <w:b w:val="0"/>
          <w:bCs/>
          <w:sz w:val="28"/>
          <w:szCs w:val="28"/>
        </w:rPr>
        <w:t xml:space="preserve"> Продолжена работа по экономии энергоресурсов и материалов. В течение всего года велась работа по погашению кредиторской и дебиторской задолженности. Заключены договора с риелторами по реализации продукции. </w:t>
      </w:r>
      <w:r w:rsidR="00EE0449">
        <w:rPr>
          <w:b w:val="0"/>
          <w:bCs/>
          <w:sz w:val="28"/>
          <w:szCs w:val="28"/>
        </w:rPr>
        <w:t>Продолжена работа</w:t>
      </w:r>
      <w:r w:rsidR="00EA3D4B">
        <w:rPr>
          <w:b w:val="0"/>
          <w:bCs/>
          <w:sz w:val="28"/>
          <w:szCs w:val="28"/>
        </w:rPr>
        <w:t xml:space="preserve"> по реализации неликвидов готовой продукции. </w:t>
      </w:r>
      <w:r w:rsidR="00EE0449">
        <w:rPr>
          <w:b w:val="0"/>
          <w:bCs/>
          <w:sz w:val="28"/>
          <w:szCs w:val="28"/>
        </w:rPr>
        <w:t xml:space="preserve">При получении кредита от фонда поддержки малых предприятий произведена реконструкция котельной. Установлена блочная котельная для отопления в зимний период. Произведена установка парогенератора для отделочного оборудования с целью исключения убытков и выполнения не свойственных оказания услуг по перекачки сточных вод. </w:t>
      </w:r>
      <w:proofErr w:type="gramStart"/>
      <w:r w:rsidR="00EE0449">
        <w:rPr>
          <w:b w:val="0"/>
          <w:bCs/>
          <w:sz w:val="28"/>
          <w:szCs w:val="28"/>
        </w:rPr>
        <w:t>Подготовлена</w:t>
      </w:r>
      <w:proofErr w:type="gramEnd"/>
      <w:r w:rsidR="00EE0449">
        <w:rPr>
          <w:b w:val="0"/>
          <w:bCs/>
          <w:sz w:val="28"/>
          <w:szCs w:val="28"/>
        </w:rPr>
        <w:t xml:space="preserve"> к передаче КНС «Астрводоканал»</w:t>
      </w:r>
    </w:p>
    <w:p w:rsidR="00D04F5E" w:rsidRDefault="00D04F5E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EA3D4B" w:rsidRPr="00D04F5E" w:rsidRDefault="00EA3D4B" w:rsidP="00D04F5E">
      <w:pPr>
        <w:tabs>
          <w:tab w:val="left" w:pos="4245"/>
        </w:tabs>
        <w:rPr>
          <w:bCs/>
          <w:sz w:val="28"/>
          <w:szCs w:val="28"/>
        </w:rPr>
      </w:pPr>
    </w:p>
    <w:p w:rsidR="005004B0" w:rsidRPr="00D04F5E" w:rsidRDefault="005004B0" w:rsidP="00536787">
      <w:pPr>
        <w:tabs>
          <w:tab w:val="left" w:pos="4245"/>
        </w:tabs>
        <w:rPr>
          <w:sz w:val="28"/>
          <w:szCs w:val="28"/>
        </w:rPr>
      </w:pPr>
    </w:p>
    <w:p w:rsidR="00EF4A3A" w:rsidRDefault="00EF4A3A" w:rsidP="00536787">
      <w:pPr>
        <w:tabs>
          <w:tab w:val="left" w:pos="4245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page" w:tblpX="1234" w:tblpY="-597"/>
        <w:tblOverlap w:val="never"/>
        <w:tblW w:w="10291" w:type="dxa"/>
        <w:tblLook w:val="0000"/>
      </w:tblPr>
      <w:tblGrid>
        <w:gridCol w:w="570"/>
        <w:gridCol w:w="3366"/>
        <w:gridCol w:w="992"/>
        <w:gridCol w:w="1276"/>
        <w:gridCol w:w="1275"/>
        <w:gridCol w:w="1591"/>
        <w:gridCol w:w="1221"/>
      </w:tblGrid>
      <w:tr w:rsidR="008B0308" w:rsidRPr="008E3EBE" w:rsidTr="008B0308">
        <w:trPr>
          <w:trHeight w:val="300"/>
        </w:trPr>
        <w:tc>
          <w:tcPr>
            <w:tcW w:w="10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ОСНОВНЫЕ  ТЕХНИКО-ЭКОНОМИЧЕСКИЕ  ПОКАЗАТЕЛИ  ДЕЯТЕЛЬНОСТИ</w:t>
            </w:r>
          </w:p>
        </w:tc>
      </w:tr>
      <w:tr w:rsidR="008B0308" w:rsidRPr="008E3EBE" w:rsidTr="008B0308">
        <w:trPr>
          <w:trHeight w:val="300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АО "АСТРАХАНСКАЯ СЕТЕВЯЗАЛЬНАЯ  ФАБРИКА"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31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FE3D3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за  12  месяцев  201</w:t>
            </w:r>
            <w:r w:rsidR="00FE3D3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25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117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№  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п</w:t>
            </w:r>
            <w:proofErr w:type="gramEnd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 показателей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Ед.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Факт за   12  мес. 201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057EA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Факт за  12 мес.  201</w:t>
            </w:r>
            <w:r w:rsidR="00057EA4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года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Абс. отклонение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(+-)</w:t>
            </w:r>
            <w:proofErr w:type="gramEnd"/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>Темп роста</w:t>
            </w:r>
            <w:proofErr w:type="gramStart"/>
            <w:r w:rsidRPr="008E3E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(%)</w:t>
            </w:r>
            <w:proofErr w:type="gramEnd"/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</w:tr>
      <w:tr w:rsidR="008B0308" w:rsidRPr="008E3EBE" w:rsidTr="008B0308">
        <w:trPr>
          <w:trHeight w:val="15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Объем  реализованной продукции, товаров, услуг  в  действующих  ценах  соответствующего  года             (по отгрузке),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764</w:t>
            </w:r>
            <w:r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3B">
              <w:rPr>
                <w:rFonts w:ascii="Arial" w:hAnsi="Arial" w:cs="Arial"/>
                <w:sz w:val="22"/>
                <w:szCs w:val="22"/>
              </w:rPr>
              <w:t>800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-</w:t>
            </w:r>
            <w:r w:rsidR="00057EA4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="0087603B">
              <w:rPr>
                <w:rFonts w:ascii="Arial" w:hAnsi="Arial" w:cs="Arial"/>
                <w:sz w:val="22"/>
                <w:szCs w:val="22"/>
              </w:rPr>
              <w:t>963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19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сетеснастная продукция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710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851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- 10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030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58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57EA4">
              <w:rPr>
                <w:rFonts w:ascii="Arial" w:hAnsi="Arial" w:cs="Arial"/>
                <w:sz w:val="22"/>
                <w:szCs w:val="22"/>
              </w:rPr>
              <w:t>21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78</w:t>
            </w:r>
          </w:p>
        </w:tc>
      </w:tr>
      <w:tr w:rsidR="008B0308" w:rsidRPr="008E3EBE" w:rsidTr="008B030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реализация  товаров и  услуг  (без НДС) в действующих ценах соотвествующего 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12 053,7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</w:t>
            </w:r>
            <w:r w:rsidR="00057EA4">
              <w:rPr>
                <w:rFonts w:ascii="Arial" w:hAnsi="Arial" w:cs="Arial"/>
                <w:sz w:val="22"/>
                <w:szCs w:val="22"/>
              </w:rPr>
              <w:t>0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057EA4">
              <w:rPr>
                <w:rFonts w:ascii="Arial" w:hAnsi="Arial" w:cs="Arial"/>
                <w:sz w:val="22"/>
                <w:szCs w:val="22"/>
              </w:rPr>
              <w:t>18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9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-1 134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8B03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</w:t>
            </w:r>
            <w:r w:rsidR="008B0308">
              <w:rPr>
                <w:rFonts w:ascii="Arial" w:hAnsi="Arial" w:cs="Arial"/>
                <w:sz w:val="22"/>
                <w:szCs w:val="22"/>
              </w:rPr>
              <w:t>0,</w:t>
            </w:r>
            <w:r w:rsidR="0087603B">
              <w:rPr>
                <w:rFonts w:ascii="Arial" w:hAnsi="Arial" w:cs="Arial"/>
                <w:sz w:val="22"/>
                <w:szCs w:val="22"/>
              </w:rPr>
              <w:t>39</w:t>
            </w:r>
          </w:p>
        </w:tc>
      </w:tr>
      <w:tr w:rsidR="008B0308" w:rsidRPr="008E3EBE" w:rsidTr="008B0308">
        <w:trPr>
          <w:trHeight w:val="37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услуги по аренде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9 724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875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Производство  основных  видов продукции: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сети полиамидные, полиэтиленовые, моносети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B0308">
              <w:rPr>
                <w:rFonts w:ascii="Arial" w:hAnsi="Arial" w:cs="Arial"/>
                <w:sz w:val="22"/>
                <w:szCs w:val="22"/>
              </w:rPr>
              <w:t>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57EA4">
              <w:rPr>
                <w:rFonts w:ascii="Arial" w:hAnsi="Arial" w:cs="Arial"/>
                <w:sz w:val="22"/>
                <w:szCs w:val="22"/>
              </w:rPr>
              <w:t>0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8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057EA4">
              <w:rPr>
                <w:rFonts w:ascii="Arial" w:hAnsi="Arial" w:cs="Arial"/>
                <w:sz w:val="22"/>
                <w:szCs w:val="22"/>
              </w:rPr>
              <w:t>88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89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дели полиамидные, полиэтиленовые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86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наплава</w:t>
            </w:r>
            <w:proofErr w:type="gramStart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</w:t>
            </w:r>
            <w:proofErr w:type="gramEnd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</w:t>
            </w:r>
            <w:proofErr w:type="gramStart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п</w:t>
            </w:r>
            <w:proofErr w:type="gramEnd"/>
            <w:r w:rsidRPr="008E3EBE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оплавки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т.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шт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-66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</w:tr>
      <w:tr w:rsidR="008B0308" w:rsidRPr="008E3EBE" w:rsidTr="008B54B1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Рентабельность товарной продукции основного 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057E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4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057EA4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057EA4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 w:rsidR="0087603B">
              <w:rPr>
                <w:rFonts w:ascii="Arial" w:hAnsi="Arial" w:cs="Arial"/>
                <w:sz w:val="22"/>
                <w:szCs w:val="22"/>
              </w:rPr>
              <w:t>100</w:t>
            </w:r>
            <w:r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Затраты на 1 рубль тов. продукции осн. производства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коп.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87603B">
              <w:rPr>
                <w:rFonts w:ascii="Arial" w:hAnsi="Arial" w:cs="Arial"/>
                <w:sz w:val="22"/>
                <w:szCs w:val="22"/>
              </w:rPr>
              <w:t>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83A6D"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</w:tr>
      <w:tr w:rsidR="008B0308" w:rsidRPr="008E3EBE" w:rsidTr="008B0308">
        <w:trPr>
          <w:trHeight w:val="85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Прибыль от товарной продукции основного пр-ва (валовая прибыль)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5 3</w:t>
            </w:r>
            <w:r w:rsidR="00783A6D">
              <w:rPr>
                <w:rFonts w:ascii="Arial" w:hAnsi="Arial" w:cs="Arial"/>
                <w:sz w:val="22"/>
                <w:szCs w:val="22"/>
              </w:rPr>
              <w:t>85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18A2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92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- 2 </w:t>
            </w:r>
            <w:r w:rsidR="00783A6D">
              <w:rPr>
                <w:rFonts w:ascii="Arial" w:hAnsi="Arial" w:cs="Arial"/>
                <w:sz w:val="22"/>
                <w:szCs w:val="22"/>
              </w:rPr>
              <w:t>293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7</w:t>
            </w:r>
            <w:r w:rsidR="00B318A2">
              <w:rPr>
                <w:rFonts w:ascii="Arial" w:hAnsi="Arial" w:cs="Arial"/>
                <w:sz w:val="22"/>
                <w:szCs w:val="22"/>
              </w:rPr>
              <w:t>4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Средняя численность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работающих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318A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B318A2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13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списочная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318A2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13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5</w:t>
            </w:r>
            <w:r w:rsidR="0087603B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Выработка на 1-го работающего ППП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1070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83A6D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783A6D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</w:t>
            </w:r>
            <w:r w:rsidR="0087603B">
              <w:rPr>
                <w:rFonts w:ascii="Arial" w:hAnsi="Arial" w:cs="Arial"/>
                <w:sz w:val="22"/>
                <w:szCs w:val="22"/>
              </w:rPr>
              <w:t>13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56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Фонд заработной платы работников, 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  <w:r w:rsidR="00B318A2">
              <w:rPr>
                <w:rFonts w:ascii="Arial" w:hAnsi="Arial" w:cs="Arial"/>
                <w:sz w:val="22"/>
                <w:szCs w:val="22"/>
              </w:rPr>
              <w:t>1 156,</w:t>
            </w:r>
            <w:r w:rsidRPr="008E3EBE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83A6D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A6D">
              <w:rPr>
                <w:rFonts w:ascii="Arial" w:hAnsi="Arial" w:cs="Arial"/>
                <w:sz w:val="22"/>
                <w:szCs w:val="22"/>
              </w:rPr>
              <w:t>014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3A6D">
              <w:rPr>
                <w:rFonts w:ascii="Arial" w:hAnsi="Arial" w:cs="Arial"/>
                <w:sz w:val="22"/>
                <w:szCs w:val="22"/>
              </w:rPr>
              <w:t>142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783A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83A6D"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783A6D">
              <w:rPr>
                <w:rFonts w:ascii="Arial" w:hAnsi="Arial" w:cs="Arial"/>
                <w:sz w:val="22"/>
                <w:szCs w:val="22"/>
              </w:rPr>
              <w:t>71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 xml:space="preserve">Среднемесячная  зарплата на                       1  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работающего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5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3B">
              <w:rPr>
                <w:rFonts w:ascii="Arial" w:hAnsi="Arial" w:cs="Arial"/>
                <w:sz w:val="22"/>
                <w:szCs w:val="22"/>
              </w:rPr>
              <w:t>927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3B">
              <w:rPr>
                <w:rFonts w:ascii="Arial" w:hAnsi="Arial" w:cs="Arial"/>
                <w:sz w:val="22"/>
                <w:szCs w:val="22"/>
              </w:rPr>
              <w:t>798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8</w:t>
            </w:r>
            <w:r w:rsidR="0087603B">
              <w:rPr>
                <w:rFonts w:ascii="Arial" w:hAnsi="Arial" w:cs="Arial"/>
                <w:sz w:val="22"/>
                <w:szCs w:val="22"/>
              </w:rPr>
              <w:t>71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 т.ч. списочного состава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5</w:t>
            </w:r>
            <w:r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3B">
              <w:rPr>
                <w:rFonts w:ascii="Arial" w:hAnsi="Arial" w:cs="Arial"/>
                <w:sz w:val="22"/>
                <w:szCs w:val="22"/>
              </w:rPr>
              <w:t>606</w:t>
            </w:r>
            <w:r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7603B">
              <w:rPr>
                <w:rFonts w:ascii="Arial" w:hAnsi="Arial" w:cs="Arial"/>
                <w:sz w:val="22"/>
                <w:szCs w:val="22"/>
              </w:rPr>
              <w:t>499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1 892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Выплаты социального 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11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34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85</w:t>
            </w:r>
          </w:p>
        </w:tc>
      </w:tr>
      <w:tr w:rsidR="008B0308" w:rsidRPr="008E3EBE" w:rsidTr="008B0308">
        <w:trPr>
          <w:trHeight w:val="57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Рентабельность реализованной 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B318A2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-40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8B0308" w:rsidRPr="008E3EBE" w:rsidTr="008B0308">
        <w:trPr>
          <w:trHeight w:val="3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Прибыль до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491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385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-106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-3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</w:tr>
      <w:tr w:rsidR="008B0308" w:rsidRPr="008E3EBE" w:rsidTr="008B0308">
        <w:trPr>
          <w:trHeight w:val="43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lastRenderedPageBreak/>
              <w:t>13</w:t>
            </w:r>
          </w:p>
        </w:tc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Чистая 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E3EBE">
              <w:rPr>
                <w:rFonts w:ascii="Arial" w:hAnsi="Arial" w:cs="Arial"/>
                <w:sz w:val="22"/>
                <w:szCs w:val="22"/>
              </w:rPr>
              <w:t>т</w:t>
            </w:r>
            <w:proofErr w:type="gramStart"/>
            <w:r w:rsidRPr="008E3EBE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2"/>
                <w:szCs w:val="22"/>
              </w:rPr>
              <w:t>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717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87603B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505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212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308" w:rsidRPr="008E3EBE" w:rsidRDefault="00B318A2" w:rsidP="0087603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87603B">
              <w:rPr>
                <w:rFonts w:ascii="Arial" w:hAnsi="Arial" w:cs="Arial"/>
                <w:sz w:val="22"/>
                <w:szCs w:val="22"/>
              </w:rPr>
              <w:t>7</w:t>
            </w:r>
            <w:r w:rsidR="008B0308" w:rsidRPr="008E3EBE">
              <w:rPr>
                <w:rFonts w:ascii="Arial" w:hAnsi="Arial" w:cs="Arial"/>
                <w:sz w:val="22"/>
                <w:szCs w:val="22"/>
              </w:rPr>
              <w:t>,</w:t>
            </w:r>
            <w:r w:rsidR="0087603B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8B0308" w:rsidRPr="008E3EBE" w:rsidTr="008B0308">
        <w:trPr>
          <w:trHeight w:val="285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0308" w:rsidRPr="008E3EBE" w:rsidRDefault="008B0308" w:rsidP="008B030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36787" w:rsidRPr="008E3EBE" w:rsidRDefault="00536787" w:rsidP="00536787">
      <w:pPr>
        <w:tabs>
          <w:tab w:val="left" w:pos="4245"/>
        </w:tabs>
        <w:rPr>
          <w:b/>
          <w:sz w:val="22"/>
          <w:szCs w:val="22"/>
        </w:rPr>
      </w:pPr>
    </w:p>
    <w:p w:rsidR="000E58EF" w:rsidRPr="008E3EBE" w:rsidRDefault="000E58EF" w:rsidP="00536787">
      <w:pPr>
        <w:tabs>
          <w:tab w:val="left" w:pos="4245"/>
        </w:tabs>
        <w:rPr>
          <w:b/>
          <w:sz w:val="22"/>
          <w:szCs w:val="22"/>
        </w:rPr>
      </w:pPr>
    </w:p>
    <w:p w:rsidR="00861F13" w:rsidRDefault="00A8055F" w:rsidP="00861EF3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ИНФОРМАЦИЯ ОБ ОБЪЁМЕ КАЖДОГО ИЗ ИСПОЛЬ</w:t>
      </w:r>
      <w:r w:rsidR="00CE7375">
        <w:rPr>
          <w:b/>
          <w:sz w:val="28"/>
          <w:szCs w:val="28"/>
        </w:rPr>
        <w:t>ЗОВАННЫХ ЭНЕРГЕТИЧЕСКИХ РЕСУРСОВ</w:t>
      </w:r>
      <w:r>
        <w:rPr>
          <w:b/>
          <w:sz w:val="28"/>
          <w:szCs w:val="28"/>
        </w:rPr>
        <w:t>.</w:t>
      </w:r>
      <w:r w:rsidR="00861EF3">
        <w:rPr>
          <w:b/>
          <w:sz w:val="28"/>
          <w:szCs w:val="28"/>
        </w:rPr>
        <w:tab/>
      </w:r>
    </w:p>
    <w:p w:rsidR="00861F13" w:rsidRDefault="009B7F6E" w:rsidP="00EA24BE">
      <w:pPr>
        <w:tabs>
          <w:tab w:val="left" w:pos="42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A2332A">
        <w:rPr>
          <w:b/>
          <w:sz w:val="28"/>
          <w:szCs w:val="28"/>
        </w:rPr>
        <w:t>9</w:t>
      </w:r>
      <w:r w:rsidR="00EA24BE">
        <w:rPr>
          <w:b/>
          <w:sz w:val="28"/>
          <w:szCs w:val="28"/>
        </w:rPr>
        <w:t xml:space="preserve"> год.</w:t>
      </w:r>
    </w:p>
    <w:p w:rsidR="00C22BA6" w:rsidRDefault="00C22BA6" w:rsidP="00A8055F">
      <w:pPr>
        <w:tabs>
          <w:tab w:val="left" w:pos="4245"/>
        </w:tabs>
        <w:jc w:val="center"/>
        <w:rPr>
          <w:sz w:val="28"/>
        </w:rPr>
      </w:pPr>
    </w:p>
    <w:p w:rsidR="00A8055F" w:rsidRPr="00A8055F" w:rsidRDefault="00A8055F" w:rsidP="00A8055F">
      <w:pPr>
        <w:pStyle w:val="a3"/>
        <w:jc w:val="center"/>
        <w:rPr>
          <w:b w:val="0"/>
          <w:sz w:val="28"/>
          <w:szCs w:val="28"/>
        </w:rPr>
      </w:pPr>
    </w:p>
    <w:p w:rsidR="00EC17D8" w:rsidRDefault="00EC17D8" w:rsidP="00894016">
      <w:pPr>
        <w:pStyle w:val="a3"/>
      </w:pPr>
    </w:p>
    <w:tbl>
      <w:tblPr>
        <w:tblW w:w="9832" w:type="dxa"/>
        <w:tblInd w:w="108" w:type="dxa"/>
        <w:tblLook w:val="0000"/>
      </w:tblPr>
      <w:tblGrid>
        <w:gridCol w:w="652"/>
        <w:gridCol w:w="2922"/>
        <w:gridCol w:w="2955"/>
        <w:gridCol w:w="3303"/>
      </w:tblGrid>
      <w:tr w:rsidR="008E3EBE" w:rsidTr="008D7355">
        <w:trPr>
          <w:trHeight w:val="630"/>
        </w:trPr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E3EBE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Объем использованного ресурса</w:t>
            </w:r>
          </w:p>
        </w:tc>
      </w:tr>
      <w:tr w:rsidR="008E3EBE" w:rsidTr="008D7355">
        <w:trPr>
          <w:trHeight w:val="600"/>
        </w:trPr>
        <w:tc>
          <w:tcPr>
            <w:tcW w:w="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в денежном выражении</w:t>
            </w:r>
          </w:p>
        </w:tc>
      </w:tr>
      <w:tr w:rsidR="008E3EBE" w:rsidTr="008D7355">
        <w:trPr>
          <w:trHeight w:val="45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Электроэнергия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FE3D37" w:rsidP="00FE3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634</w:t>
            </w:r>
            <w:r w:rsidR="003359CA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235</w:t>
            </w:r>
            <w:r w:rsidR="003359CA">
              <w:rPr>
                <w:rFonts w:ascii="Arial" w:hAnsi="Arial" w:cs="Arial"/>
                <w:sz w:val="24"/>
                <w:szCs w:val="24"/>
              </w:rPr>
              <w:t>,0</w:t>
            </w:r>
            <w:r w:rsidR="008256A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256A2">
              <w:rPr>
                <w:rFonts w:ascii="Arial" w:hAnsi="Arial" w:cs="Arial"/>
                <w:sz w:val="24"/>
                <w:szCs w:val="24"/>
              </w:rPr>
              <w:t>к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>Вт-ч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8E3EBE" w:rsidP="00FE3D37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FE3D37">
              <w:rPr>
                <w:rFonts w:ascii="Arial" w:hAnsi="Arial" w:cs="Arial"/>
                <w:sz w:val="24"/>
                <w:szCs w:val="24"/>
              </w:rPr>
              <w:t>3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D37">
              <w:rPr>
                <w:rFonts w:ascii="Arial" w:hAnsi="Arial" w:cs="Arial"/>
                <w:sz w:val="24"/>
                <w:szCs w:val="24"/>
              </w:rPr>
              <w:t>646</w:t>
            </w:r>
            <w:r w:rsidRPr="008E3EBE">
              <w:rPr>
                <w:rFonts w:ascii="Arial" w:hAnsi="Arial" w:cs="Arial"/>
                <w:sz w:val="24"/>
                <w:szCs w:val="24"/>
              </w:rPr>
              <w:t>,</w:t>
            </w:r>
            <w:r w:rsidR="00FE3D37">
              <w:rPr>
                <w:rFonts w:ascii="Arial" w:hAnsi="Arial" w:cs="Arial"/>
                <w:sz w:val="24"/>
                <w:szCs w:val="24"/>
              </w:rPr>
              <w:t>7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   тыс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8E3EBE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</w:tr>
      <w:tr w:rsidR="008E3EBE" w:rsidTr="008D7355">
        <w:trPr>
          <w:trHeight w:val="1335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256A2" w:rsidP="008D7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Холодное  водоснабжение   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124C3A" w:rsidP="00124C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9 489</w:t>
            </w:r>
            <w:r w:rsidR="000011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59CA">
              <w:rPr>
                <w:rFonts w:ascii="Arial" w:hAnsi="Arial" w:cs="Arial"/>
                <w:sz w:val="24"/>
                <w:szCs w:val="24"/>
              </w:rPr>
              <w:t xml:space="preserve"> куб.</w:t>
            </w:r>
            <w:proofErr w:type="gramStart"/>
            <w:r w:rsidR="003359CA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3359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124C3A" w:rsidP="00124C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373 099,83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руб. </w:t>
            </w:r>
          </w:p>
        </w:tc>
      </w:tr>
      <w:tr w:rsidR="008E3EBE" w:rsidTr="008D7355">
        <w:trPr>
          <w:trHeight w:val="330"/>
        </w:trPr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3EBE" w:rsidRPr="008E3EBE" w:rsidRDefault="008E3EBE" w:rsidP="008D73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3EBE" w:rsidRPr="008E3EBE" w:rsidRDefault="008E3EBE" w:rsidP="008D7355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Газ природный</w:t>
            </w: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8E3EBE" w:rsidP="00FE3D37">
            <w:pPr>
              <w:rPr>
                <w:rFonts w:ascii="Arial" w:hAnsi="Arial" w:cs="Arial"/>
                <w:sz w:val="24"/>
                <w:szCs w:val="24"/>
              </w:rPr>
            </w:pPr>
            <w:r w:rsidRPr="008E3EBE">
              <w:rPr>
                <w:rFonts w:ascii="Arial" w:hAnsi="Arial" w:cs="Arial"/>
                <w:sz w:val="24"/>
                <w:szCs w:val="24"/>
              </w:rPr>
              <w:t>3</w:t>
            </w:r>
            <w:r w:rsidR="00FE3D37">
              <w:rPr>
                <w:rFonts w:ascii="Arial" w:hAnsi="Arial" w:cs="Arial"/>
                <w:sz w:val="24"/>
                <w:szCs w:val="24"/>
              </w:rPr>
              <w:t>30,</w:t>
            </w:r>
            <w:r w:rsidR="003359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E3D37">
              <w:rPr>
                <w:rFonts w:ascii="Arial" w:hAnsi="Arial" w:cs="Arial"/>
                <w:sz w:val="24"/>
                <w:szCs w:val="24"/>
              </w:rPr>
              <w:t>93</w:t>
            </w:r>
            <w:r w:rsidRPr="008E3EBE">
              <w:rPr>
                <w:rFonts w:ascii="Arial" w:hAnsi="Arial" w:cs="Arial"/>
                <w:sz w:val="24"/>
                <w:szCs w:val="24"/>
              </w:rPr>
              <w:t xml:space="preserve">   куб</w:t>
            </w:r>
            <w:proofErr w:type="gramStart"/>
            <w:r w:rsidRPr="008E3EBE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3EBE" w:rsidRPr="008E3EBE" w:rsidRDefault="00FE3D37" w:rsidP="00FE3D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838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8E3EBE" w:rsidRPr="008E3EBE">
              <w:rPr>
                <w:rFonts w:ascii="Arial" w:hAnsi="Arial" w:cs="Arial"/>
                <w:sz w:val="24"/>
                <w:szCs w:val="24"/>
              </w:rPr>
              <w:t xml:space="preserve">  тыс</w:t>
            </w:r>
            <w:proofErr w:type="gramStart"/>
            <w:r w:rsidR="008E3EBE" w:rsidRPr="008E3EBE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="008E3EBE" w:rsidRPr="008E3EBE">
              <w:rPr>
                <w:rFonts w:ascii="Arial" w:hAnsi="Arial" w:cs="Arial"/>
                <w:sz w:val="24"/>
                <w:szCs w:val="24"/>
              </w:rPr>
              <w:t>уб</w:t>
            </w:r>
          </w:p>
        </w:tc>
      </w:tr>
    </w:tbl>
    <w:p w:rsidR="00EC17D8" w:rsidRDefault="00EC17D8" w:rsidP="00894016">
      <w:pPr>
        <w:pStyle w:val="a3"/>
      </w:pPr>
    </w:p>
    <w:p w:rsidR="00894016" w:rsidRDefault="00894016" w:rsidP="00894016">
      <w:pPr>
        <w:pStyle w:val="a3"/>
      </w:pPr>
    </w:p>
    <w:p w:rsidR="00894016" w:rsidRDefault="00894016" w:rsidP="00894016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5. ПЕРСПЕКТИВЫ Р</w:t>
      </w:r>
      <w:r w:rsidR="00424B0C">
        <w:rPr>
          <w:bCs/>
          <w:sz w:val="28"/>
          <w:szCs w:val="28"/>
        </w:rPr>
        <w:t xml:space="preserve">АЗВИТИЯ </w:t>
      </w:r>
      <w:r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67379F">
        <w:rPr>
          <w:bCs/>
          <w:sz w:val="28"/>
          <w:szCs w:val="28"/>
        </w:rPr>
        <w:t>» НА 20</w:t>
      </w:r>
      <w:r w:rsidR="00307F45">
        <w:rPr>
          <w:bCs/>
          <w:sz w:val="28"/>
          <w:szCs w:val="28"/>
        </w:rPr>
        <w:t>20</w:t>
      </w:r>
      <w:r w:rsidRPr="00BF3E1B">
        <w:rPr>
          <w:bCs/>
          <w:sz w:val="28"/>
          <w:szCs w:val="28"/>
        </w:rPr>
        <w:t xml:space="preserve"> ГОД</w:t>
      </w:r>
    </w:p>
    <w:p w:rsidR="00EC6131" w:rsidRDefault="00EC6131" w:rsidP="00894016">
      <w:pPr>
        <w:pStyle w:val="a3"/>
        <w:jc w:val="center"/>
        <w:rPr>
          <w:bCs/>
          <w:sz w:val="28"/>
          <w:szCs w:val="28"/>
        </w:rPr>
      </w:pPr>
    </w:p>
    <w:p w:rsidR="00692760" w:rsidRPr="00BF3E1B" w:rsidRDefault="00692760" w:rsidP="00894016">
      <w:pPr>
        <w:pStyle w:val="a3"/>
        <w:jc w:val="center"/>
        <w:rPr>
          <w:bCs/>
          <w:sz w:val="28"/>
          <w:szCs w:val="28"/>
        </w:rPr>
      </w:pPr>
    </w:p>
    <w:p w:rsidR="00424B0C" w:rsidRDefault="0067379F" w:rsidP="009B7F6E">
      <w:pPr>
        <w:pStyle w:val="a3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Основны</w:t>
      </w:r>
      <w:r w:rsidR="00EE0449">
        <w:rPr>
          <w:b w:val="0"/>
          <w:bCs/>
          <w:sz w:val="28"/>
          <w:szCs w:val="28"/>
        </w:rPr>
        <w:t>ми задачами в 2020</w:t>
      </w:r>
      <w:r w:rsidR="00EA3D4B">
        <w:rPr>
          <w:b w:val="0"/>
          <w:bCs/>
          <w:sz w:val="28"/>
          <w:szCs w:val="28"/>
        </w:rPr>
        <w:t xml:space="preserve"> году являются</w:t>
      </w:r>
      <w:r w:rsidR="00D20078">
        <w:rPr>
          <w:b w:val="0"/>
          <w:bCs/>
          <w:sz w:val="28"/>
          <w:szCs w:val="28"/>
        </w:rPr>
        <w:t xml:space="preserve"> достижение основных показателей в финансово-хозяйственной деятельности. </w:t>
      </w:r>
      <w:r w:rsidR="00EA3D4B">
        <w:rPr>
          <w:b w:val="0"/>
          <w:bCs/>
          <w:sz w:val="28"/>
          <w:szCs w:val="28"/>
        </w:rPr>
        <w:t>В финансовой деятельности</w:t>
      </w:r>
      <w:r w:rsidR="00ED0027">
        <w:rPr>
          <w:b w:val="0"/>
          <w:bCs/>
          <w:sz w:val="28"/>
          <w:szCs w:val="28"/>
        </w:rPr>
        <w:t xml:space="preserve"> важнейшей задачей является снижение дебиторской и кредиторской задолженности.</w:t>
      </w:r>
    </w:p>
    <w:p w:rsidR="00424B0C" w:rsidRDefault="00424B0C" w:rsidP="009B7F6E">
      <w:pPr>
        <w:pStyle w:val="a3"/>
        <w:jc w:val="both"/>
        <w:rPr>
          <w:b w:val="0"/>
          <w:bCs/>
          <w:sz w:val="28"/>
          <w:szCs w:val="28"/>
        </w:rPr>
      </w:pPr>
    </w:p>
    <w:p w:rsidR="00424B0C" w:rsidRDefault="00424B0C" w:rsidP="00894016">
      <w:pPr>
        <w:pStyle w:val="a3"/>
        <w:jc w:val="center"/>
        <w:rPr>
          <w:b w:val="0"/>
          <w:bCs/>
          <w:sz w:val="28"/>
          <w:szCs w:val="28"/>
        </w:rPr>
      </w:pPr>
    </w:p>
    <w:p w:rsidR="00536787" w:rsidRDefault="00536787" w:rsidP="00851C16">
      <w:pPr>
        <w:pStyle w:val="a3"/>
        <w:rPr>
          <w:b w:val="0"/>
          <w:bCs/>
          <w:sz w:val="28"/>
          <w:szCs w:val="28"/>
        </w:rPr>
      </w:pPr>
    </w:p>
    <w:p w:rsidR="00851C16" w:rsidRDefault="00851C16" w:rsidP="00851C16">
      <w:pPr>
        <w:pStyle w:val="a3"/>
        <w:rPr>
          <w:b w:val="0"/>
          <w:bCs/>
          <w:sz w:val="28"/>
          <w:szCs w:val="28"/>
        </w:rPr>
      </w:pPr>
    </w:p>
    <w:p w:rsidR="00851C16" w:rsidRDefault="00851C16" w:rsidP="00851C16">
      <w:pPr>
        <w:pStyle w:val="a3"/>
        <w:rPr>
          <w:bCs/>
          <w:sz w:val="28"/>
          <w:szCs w:val="28"/>
        </w:rPr>
      </w:pPr>
    </w:p>
    <w:p w:rsidR="008E3EBE" w:rsidRDefault="008E3EBE" w:rsidP="00851C16">
      <w:pPr>
        <w:pStyle w:val="a3"/>
        <w:rPr>
          <w:bCs/>
          <w:sz w:val="28"/>
          <w:szCs w:val="28"/>
        </w:rPr>
      </w:pPr>
    </w:p>
    <w:p w:rsidR="008E3EBE" w:rsidRDefault="008E3EBE" w:rsidP="00851C16">
      <w:pPr>
        <w:pStyle w:val="a3"/>
        <w:rPr>
          <w:bCs/>
          <w:sz w:val="28"/>
          <w:szCs w:val="28"/>
        </w:rPr>
      </w:pPr>
    </w:p>
    <w:p w:rsidR="00536787" w:rsidRDefault="00536787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2843F4" w:rsidRDefault="002843F4" w:rsidP="00063054">
      <w:pPr>
        <w:pStyle w:val="a3"/>
        <w:jc w:val="center"/>
        <w:rPr>
          <w:bCs/>
          <w:sz w:val="28"/>
          <w:szCs w:val="28"/>
        </w:rPr>
      </w:pPr>
    </w:p>
    <w:p w:rsidR="00894016" w:rsidRPr="00BF3E1B" w:rsidRDefault="00894016" w:rsidP="00063054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t>6. ОТЧЁТ О ВЫПЛАТЕ ОБЪЯВЛЕННЫХ (НАЧ</w:t>
      </w:r>
      <w:r w:rsidR="00424B0C">
        <w:rPr>
          <w:bCs/>
          <w:sz w:val="28"/>
          <w:szCs w:val="28"/>
        </w:rPr>
        <w:t xml:space="preserve">ИСЛЕННЫХ) ДИВИДЕНДОВ ПО АКЦИЯМ </w:t>
      </w:r>
      <w:r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Pr="00BF3E1B">
        <w:rPr>
          <w:bCs/>
          <w:sz w:val="28"/>
          <w:szCs w:val="28"/>
        </w:rPr>
        <w:t>»</w:t>
      </w:r>
    </w:p>
    <w:p w:rsidR="00894016" w:rsidRDefault="00894016" w:rsidP="00894016">
      <w:pPr>
        <w:pStyle w:val="a3"/>
      </w:pPr>
    </w:p>
    <w:p w:rsidR="003A79BB" w:rsidRDefault="00894016" w:rsidP="002B6DF1">
      <w:pPr>
        <w:jc w:val="both"/>
        <w:rPr>
          <w:sz w:val="28"/>
          <w:szCs w:val="28"/>
        </w:rPr>
      </w:pPr>
      <w:r w:rsidRPr="002B6DF1">
        <w:rPr>
          <w:sz w:val="28"/>
          <w:szCs w:val="28"/>
        </w:rPr>
        <w:t xml:space="preserve">     </w:t>
      </w:r>
      <w:r w:rsidR="0067379F">
        <w:rPr>
          <w:sz w:val="28"/>
          <w:szCs w:val="28"/>
          <w:lang w:eastAsia="ar-SA"/>
        </w:rPr>
        <w:t xml:space="preserve">       </w:t>
      </w:r>
      <w:r w:rsidR="00D20078">
        <w:rPr>
          <w:sz w:val="28"/>
          <w:szCs w:val="28"/>
          <w:lang w:eastAsia="ar-SA"/>
        </w:rPr>
        <w:t xml:space="preserve">За </w:t>
      </w:r>
      <w:r w:rsidR="0067379F">
        <w:rPr>
          <w:sz w:val="28"/>
          <w:szCs w:val="28"/>
          <w:lang w:eastAsia="ar-SA"/>
        </w:rPr>
        <w:t>отчетн</w:t>
      </w:r>
      <w:r w:rsidR="00D20078">
        <w:rPr>
          <w:sz w:val="28"/>
          <w:szCs w:val="28"/>
          <w:lang w:eastAsia="ar-SA"/>
        </w:rPr>
        <w:t>ый</w:t>
      </w:r>
      <w:r w:rsidR="0067379F">
        <w:rPr>
          <w:sz w:val="28"/>
          <w:szCs w:val="28"/>
          <w:lang w:eastAsia="ar-SA"/>
        </w:rPr>
        <w:t xml:space="preserve"> 201</w:t>
      </w:r>
      <w:r w:rsidR="00D20078">
        <w:rPr>
          <w:sz w:val="28"/>
          <w:szCs w:val="28"/>
          <w:lang w:eastAsia="ar-SA"/>
        </w:rPr>
        <w:t>9</w:t>
      </w:r>
      <w:r w:rsidR="00EC0232">
        <w:rPr>
          <w:sz w:val="28"/>
          <w:szCs w:val="28"/>
          <w:lang w:eastAsia="ar-SA"/>
        </w:rPr>
        <w:t xml:space="preserve"> году</w:t>
      </w:r>
      <w:r w:rsidR="006E152E" w:rsidRPr="002B6DF1">
        <w:rPr>
          <w:sz w:val="28"/>
          <w:szCs w:val="28"/>
          <w:lang w:eastAsia="ar-SA"/>
        </w:rPr>
        <w:t xml:space="preserve"> </w:t>
      </w:r>
      <w:r w:rsidR="00A56B4E">
        <w:rPr>
          <w:sz w:val="28"/>
          <w:szCs w:val="28"/>
          <w:lang w:eastAsia="ar-SA"/>
        </w:rPr>
        <w:t>дивиденды</w:t>
      </w:r>
      <w:r w:rsidR="0067379F">
        <w:rPr>
          <w:sz w:val="28"/>
          <w:szCs w:val="28"/>
          <w:lang w:eastAsia="ar-SA"/>
        </w:rPr>
        <w:t xml:space="preserve"> по результатам 201</w:t>
      </w:r>
      <w:r w:rsidR="00D20078">
        <w:rPr>
          <w:sz w:val="28"/>
          <w:szCs w:val="28"/>
          <w:lang w:eastAsia="ar-SA"/>
        </w:rPr>
        <w:t>8</w:t>
      </w:r>
      <w:r w:rsidR="007E78FC">
        <w:rPr>
          <w:sz w:val="28"/>
          <w:szCs w:val="28"/>
          <w:lang w:eastAsia="ar-SA"/>
        </w:rPr>
        <w:t xml:space="preserve"> года</w:t>
      </w:r>
      <w:r w:rsidR="00A56B4E">
        <w:rPr>
          <w:sz w:val="28"/>
          <w:szCs w:val="28"/>
          <w:lang w:eastAsia="ar-SA"/>
        </w:rPr>
        <w:t xml:space="preserve"> не выплачивались (Протокол общего годового собрания акционеров №1</w:t>
      </w:r>
      <w:r w:rsidR="0067379F">
        <w:rPr>
          <w:sz w:val="28"/>
          <w:szCs w:val="28"/>
          <w:lang w:eastAsia="ar-SA"/>
        </w:rPr>
        <w:t>/1</w:t>
      </w:r>
      <w:r w:rsidR="00D20078">
        <w:rPr>
          <w:sz w:val="28"/>
          <w:szCs w:val="28"/>
          <w:lang w:eastAsia="ar-SA"/>
        </w:rPr>
        <w:t>9</w:t>
      </w:r>
      <w:r w:rsidR="00424B0C">
        <w:rPr>
          <w:sz w:val="28"/>
          <w:szCs w:val="28"/>
          <w:lang w:eastAsia="ar-SA"/>
        </w:rPr>
        <w:t xml:space="preserve"> от </w:t>
      </w:r>
      <w:r w:rsidR="00D20078">
        <w:rPr>
          <w:sz w:val="28"/>
          <w:szCs w:val="28"/>
          <w:lang w:eastAsia="ar-SA"/>
        </w:rPr>
        <w:t>11</w:t>
      </w:r>
      <w:r w:rsidR="0067379F">
        <w:rPr>
          <w:sz w:val="28"/>
          <w:szCs w:val="28"/>
          <w:lang w:eastAsia="ar-SA"/>
        </w:rPr>
        <w:t>.06.201</w:t>
      </w:r>
      <w:r w:rsidR="00307F45">
        <w:rPr>
          <w:sz w:val="28"/>
          <w:szCs w:val="28"/>
          <w:lang w:eastAsia="ar-SA"/>
        </w:rPr>
        <w:t>9</w:t>
      </w:r>
      <w:r w:rsidR="00A56B4E">
        <w:rPr>
          <w:sz w:val="28"/>
          <w:szCs w:val="28"/>
          <w:lang w:eastAsia="ar-SA"/>
        </w:rPr>
        <w:t xml:space="preserve"> года)</w:t>
      </w:r>
      <w:r w:rsidR="006E152E" w:rsidRPr="002B6DF1">
        <w:rPr>
          <w:sz w:val="28"/>
          <w:szCs w:val="28"/>
          <w:lang w:eastAsia="ar-SA"/>
        </w:rPr>
        <w:t xml:space="preserve"> Все финансы направлены на поддержку предприятия, обслуживания ранее взятых кредитов, уменьшения заимствования</w:t>
      </w:r>
      <w:r w:rsidR="00102702">
        <w:rPr>
          <w:sz w:val="28"/>
          <w:szCs w:val="28"/>
          <w:lang w:eastAsia="ar-SA"/>
        </w:rPr>
        <w:t>.</w:t>
      </w:r>
      <w:r w:rsidR="006E152E" w:rsidRPr="002B6DF1">
        <w:rPr>
          <w:sz w:val="28"/>
          <w:szCs w:val="28"/>
        </w:rPr>
        <w:t xml:space="preserve"> </w:t>
      </w:r>
    </w:p>
    <w:p w:rsidR="006E152E" w:rsidRPr="002B6DF1" w:rsidRDefault="006E152E" w:rsidP="002B6DF1">
      <w:pPr>
        <w:jc w:val="both"/>
        <w:rPr>
          <w:sz w:val="28"/>
          <w:szCs w:val="28"/>
        </w:rPr>
      </w:pPr>
      <w:r w:rsidRPr="002B6DF1">
        <w:rPr>
          <w:sz w:val="28"/>
          <w:szCs w:val="28"/>
        </w:rPr>
        <w:t xml:space="preserve">      </w:t>
      </w:r>
    </w:p>
    <w:p w:rsidR="00894016" w:rsidRDefault="003A79BB" w:rsidP="00894016">
      <w:pPr>
        <w:pStyle w:val="a3"/>
      </w:pPr>
      <w:r>
        <w:t>Выписка из протокола:</w:t>
      </w:r>
    </w:p>
    <w:p w:rsidR="003A79BB" w:rsidRPr="00CB6AD2" w:rsidRDefault="003A79BB" w:rsidP="003A79BB">
      <w:pPr>
        <w:rPr>
          <w:rFonts w:ascii="Calibri" w:hAnsi="Calibri" w:cs="Arial"/>
          <w:b/>
          <w:color w:val="000000"/>
          <w:sz w:val="22"/>
          <w:szCs w:val="22"/>
        </w:rPr>
      </w:pP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Кворум и итоги голосования по вопросу № </w:t>
      </w:r>
      <w:r w:rsidR="005A323A">
        <w:rPr>
          <w:rFonts w:ascii="Calibri" w:hAnsi="Calibri" w:cs="Tahoma"/>
          <w:b/>
          <w:color w:val="000000"/>
          <w:sz w:val="22"/>
          <w:szCs w:val="22"/>
        </w:rPr>
        <w:t>3</w:t>
      </w: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 повестки дня:</w:t>
      </w:r>
    </w:p>
    <w:p w:rsidR="003A79BB" w:rsidRPr="00CB6AD2" w:rsidRDefault="005A323A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Распределение прибыли и убытков общества, по результатам отчетного 201</w:t>
      </w:r>
      <w:r w:rsidR="00307F45">
        <w:rPr>
          <w:rFonts w:ascii="Calibri" w:hAnsi="Calibri" w:cs="Arial"/>
          <w:color w:val="000000"/>
          <w:sz w:val="22"/>
          <w:szCs w:val="22"/>
        </w:rPr>
        <w:t>8</w:t>
      </w:r>
      <w:r>
        <w:rPr>
          <w:rFonts w:ascii="Calibri" w:hAnsi="Calibri" w:cs="Arial"/>
          <w:color w:val="000000"/>
          <w:sz w:val="22"/>
          <w:szCs w:val="22"/>
        </w:rPr>
        <w:t xml:space="preserve"> года.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9219"/>
        <w:gridCol w:w="1206"/>
      </w:tblGrid>
      <w:tr w:rsidR="0067379F" w:rsidRPr="00CB6AD2" w:rsidTr="0067379F">
        <w:trPr>
          <w:jc w:val="center"/>
        </w:trPr>
        <w:tc>
          <w:tcPr>
            <w:tcW w:w="9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BE62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BE62DD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19</w:t>
            </w:r>
            <w:r w:rsidR="005A323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8"/>
                <w:szCs w:val="18"/>
              </w:rPr>
              <w:t>599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CB6AD2" w:rsidTr="0067379F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CB6AD2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85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 w:rsidR="005A323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79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%</w:t>
            </w:r>
          </w:p>
        </w:tc>
      </w:tr>
    </w:tbl>
    <w:p w:rsidR="003A79BB" w:rsidRPr="00CB6AD2" w:rsidRDefault="003A79BB" w:rsidP="003A79BB">
      <w:pPr>
        <w:rPr>
          <w:rFonts w:ascii="Calibri" w:hAnsi="Calibri"/>
          <w:vanish/>
          <w:sz w:val="22"/>
          <w:szCs w:val="22"/>
        </w:rPr>
      </w:pP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507"/>
        <w:gridCol w:w="3410"/>
        <w:gridCol w:w="3687"/>
      </w:tblGrid>
      <w:tr w:rsidR="003A79BB" w:rsidRPr="00EC58BE" w:rsidTr="0067379F">
        <w:tc>
          <w:tcPr>
            <w:tcW w:w="2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6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EC58BE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% от </w:t>
            </w:r>
            <w:proofErr w:type="gramStart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принявших</w:t>
            </w:r>
            <w:proofErr w:type="gramEnd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участие в собрании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1</w:t>
            </w:r>
            <w:r w:rsidR="00A2332A">
              <w:rPr>
                <w:rFonts w:ascii="Calibri" w:hAnsi="Calibri" w:cs="Tahoma"/>
                <w:color w:val="000000"/>
                <w:sz w:val="22"/>
                <w:szCs w:val="22"/>
              </w:rPr>
              <w:t>7</w:t>
            </w: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 w:rsidR="00A2332A">
              <w:rPr>
                <w:rFonts w:ascii="Calibri" w:hAnsi="Calibri" w:cs="Tahom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5A323A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8</w:t>
            </w:r>
            <w:r w:rsidR="00A2332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9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80</w:t>
            </w:r>
            <w:r w:rsidR="0067379F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2 </w:t>
            </w:r>
            <w:r w:rsidR="00A2332A">
              <w:rPr>
                <w:rFonts w:ascii="Calibri" w:hAnsi="Calibri" w:cs="Tahoma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5A323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</w:t>
            </w:r>
            <w:r w:rsidR="00A2332A"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>.</w:t>
            </w:r>
            <w:r w:rsidR="00A2332A">
              <w:rPr>
                <w:rFonts w:ascii="Tahoma" w:hAnsi="Tahoma" w:cs="Tahoma"/>
                <w:color w:val="404040"/>
                <w:sz w:val="18"/>
                <w:szCs w:val="18"/>
              </w:rPr>
              <w:t>20</w:t>
            </w:r>
            <w:r w:rsidR="0067379F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A2332A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 </w:t>
            </w:r>
          </w:p>
        </w:tc>
      </w:tr>
      <w:tr w:rsidR="0067379F" w:rsidRPr="00EC58BE" w:rsidTr="0067379F">
        <w:tc>
          <w:tcPr>
            <w:tcW w:w="9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</w:t>
            </w:r>
            <w:r w:rsidR="009B7F6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связи с признанием бюллетеней </w:t>
            </w:r>
            <w:proofErr w:type="gramStart"/>
            <w:r w:rsidR="009B7F6E">
              <w:rPr>
                <w:rFonts w:ascii="Calibri" w:hAnsi="Calibri" w:cs="Tahoma"/>
                <w:color w:val="000000"/>
                <w:sz w:val="22"/>
                <w:szCs w:val="22"/>
              </w:rPr>
              <w:t>не</w:t>
            </w: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действительными</w:t>
            </w:r>
            <w:proofErr w:type="gramEnd"/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0.0000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5A323A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0.0000 </w:t>
            </w:r>
          </w:p>
        </w:tc>
      </w:tr>
      <w:tr w:rsidR="0067379F" w:rsidRPr="00EC58BE" w:rsidTr="0067379F">
        <w:tc>
          <w:tcPr>
            <w:tcW w:w="2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67379F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EC58BE"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EC58BE" w:rsidRDefault="00A2332A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19</w:t>
            </w:r>
            <w:r w:rsidR="0067379F" w:rsidRPr="00EC58BE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379F" w:rsidRPr="006D25EA" w:rsidRDefault="0067379F" w:rsidP="00BE62DD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100.0000 </w:t>
            </w:r>
          </w:p>
        </w:tc>
      </w:tr>
    </w:tbl>
    <w:p w:rsidR="003A79BB" w:rsidRPr="00CB6AD2" w:rsidRDefault="003A79BB" w:rsidP="003A79BB">
      <w:pPr>
        <w:rPr>
          <w:rFonts w:ascii="Calibri" w:hAnsi="Calibri" w:cs="Tahoma"/>
          <w:color w:val="000000"/>
          <w:sz w:val="22"/>
          <w:szCs w:val="22"/>
        </w:rPr>
      </w:pP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3A79BB" w:rsidRPr="00CB6AD2" w:rsidRDefault="005A323A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color w:val="000000"/>
          <w:sz w:val="22"/>
          <w:szCs w:val="22"/>
        </w:rPr>
        <w:t>Утвердить порядок распределения прибыли и убытков общества по результатам отчетного 201</w:t>
      </w:r>
      <w:r w:rsidR="00A2332A">
        <w:rPr>
          <w:rFonts w:ascii="Calibri" w:hAnsi="Calibri" w:cs="Arial"/>
          <w:color w:val="000000"/>
          <w:sz w:val="22"/>
          <w:szCs w:val="22"/>
        </w:rPr>
        <w:t>8</w:t>
      </w:r>
      <w:r>
        <w:rPr>
          <w:rFonts w:ascii="Calibri" w:hAnsi="Calibri" w:cs="Arial"/>
          <w:color w:val="000000"/>
          <w:sz w:val="22"/>
          <w:szCs w:val="22"/>
        </w:rPr>
        <w:t xml:space="preserve"> года; Начисление дивидендов по обыкновенным акциям общества по результатам 201</w:t>
      </w:r>
      <w:r w:rsidR="00A2332A">
        <w:rPr>
          <w:rFonts w:ascii="Calibri" w:hAnsi="Calibri" w:cs="Arial"/>
          <w:color w:val="000000"/>
          <w:sz w:val="22"/>
          <w:szCs w:val="22"/>
        </w:rPr>
        <w:t>8</w:t>
      </w:r>
      <w:r>
        <w:rPr>
          <w:rFonts w:ascii="Calibri" w:hAnsi="Calibri" w:cs="Arial"/>
          <w:color w:val="000000"/>
          <w:sz w:val="22"/>
          <w:szCs w:val="22"/>
        </w:rPr>
        <w:t xml:space="preserve"> финансового года не производить. Нераспределенную прибыль общества направить на развитие производства.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3A79BB" w:rsidRPr="00CB6AD2" w:rsidRDefault="003A79BB" w:rsidP="003A79BB">
      <w:pPr>
        <w:rPr>
          <w:rFonts w:ascii="Calibri" w:hAnsi="Calibri" w:cs="Tahoma"/>
          <w:color w:val="000000"/>
          <w:sz w:val="22"/>
          <w:szCs w:val="22"/>
        </w:rPr>
      </w:pPr>
    </w:p>
    <w:p w:rsidR="003A79BB" w:rsidRDefault="003A79BB" w:rsidP="0067379F">
      <w:pPr>
        <w:pStyle w:val="a3"/>
        <w:rPr>
          <w:bCs/>
          <w:sz w:val="28"/>
          <w:szCs w:val="28"/>
        </w:rPr>
      </w:pPr>
    </w:p>
    <w:p w:rsidR="003A79BB" w:rsidRDefault="003A79BB" w:rsidP="00D32E68">
      <w:pPr>
        <w:pStyle w:val="a3"/>
        <w:jc w:val="center"/>
        <w:rPr>
          <w:bCs/>
          <w:sz w:val="28"/>
          <w:szCs w:val="28"/>
        </w:rPr>
      </w:pPr>
    </w:p>
    <w:p w:rsidR="00851C16" w:rsidRDefault="00851C16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8E3EBE" w:rsidRDefault="008E3EBE" w:rsidP="00D32E68">
      <w:pPr>
        <w:pStyle w:val="a3"/>
        <w:jc w:val="center"/>
        <w:rPr>
          <w:bCs/>
          <w:sz w:val="28"/>
          <w:szCs w:val="28"/>
        </w:rPr>
      </w:pPr>
    </w:p>
    <w:p w:rsidR="00FE3D37" w:rsidRDefault="00FE3D37" w:rsidP="00D32E68">
      <w:pPr>
        <w:pStyle w:val="a3"/>
        <w:jc w:val="center"/>
        <w:rPr>
          <w:bCs/>
          <w:sz w:val="28"/>
          <w:szCs w:val="28"/>
        </w:rPr>
      </w:pPr>
    </w:p>
    <w:p w:rsidR="00FE3D37" w:rsidRDefault="00FE3D37" w:rsidP="00D32E68">
      <w:pPr>
        <w:pStyle w:val="a3"/>
        <w:jc w:val="center"/>
        <w:rPr>
          <w:bCs/>
          <w:sz w:val="28"/>
          <w:szCs w:val="28"/>
        </w:rPr>
      </w:pPr>
    </w:p>
    <w:p w:rsidR="00894016" w:rsidRPr="00BF3E1B" w:rsidRDefault="00894016" w:rsidP="00D32E68">
      <w:pPr>
        <w:pStyle w:val="a3"/>
        <w:jc w:val="center"/>
        <w:rPr>
          <w:bCs/>
          <w:sz w:val="28"/>
          <w:szCs w:val="28"/>
        </w:rPr>
      </w:pPr>
      <w:r w:rsidRPr="00BF3E1B">
        <w:rPr>
          <w:bCs/>
          <w:sz w:val="28"/>
          <w:szCs w:val="28"/>
        </w:rPr>
        <w:lastRenderedPageBreak/>
        <w:t>7. ОПИСАНИЕ ОСНОВНЫХ ФАКТОРОВ РИСКА,</w:t>
      </w:r>
    </w:p>
    <w:p w:rsidR="00894016" w:rsidRPr="00BF3E1B" w:rsidRDefault="00424B0C" w:rsidP="00894016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СВЯЗАННЫХ С ДЕЯТЕЛЬНОСТЬЮ </w:t>
      </w:r>
      <w:r w:rsidR="00894016"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894016" w:rsidRPr="00BF3E1B">
        <w:rPr>
          <w:bCs/>
          <w:sz w:val="28"/>
          <w:szCs w:val="28"/>
        </w:rPr>
        <w:t>»</w:t>
      </w:r>
    </w:p>
    <w:p w:rsidR="00725B03" w:rsidRDefault="00725B03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C09DF">
        <w:rPr>
          <w:sz w:val="28"/>
          <w:szCs w:val="28"/>
        </w:rPr>
        <w:t xml:space="preserve">естабильная </w:t>
      </w:r>
      <w:r w:rsidR="00EC6131">
        <w:rPr>
          <w:sz w:val="28"/>
          <w:szCs w:val="28"/>
        </w:rPr>
        <w:t>экономическая ситуация в стране  (рост инфляции, изменение валютного курса),</w:t>
      </w:r>
      <w:r w:rsidR="00CC09DF">
        <w:rPr>
          <w:sz w:val="28"/>
          <w:szCs w:val="28"/>
        </w:rPr>
        <w:t xml:space="preserve"> которая оказывает </w:t>
      </w:r>
      <w:r w:rsidR="000A75B4">
        <w:rPr>
          <w:sz w:val="28"/>
          <w:szCs w:val="28"/>
        </w:rPr>
        <w:t>большое влияние на работу фабрики</w:t>
      </w:r>
      <w:r w:rsidR="005364B1">
        <w:rPr>
          <w:sz w:val="28"/>
          <w:szCs w:val="28"/>
        </w:rPr>
        <w:t xml:space="preserve"> и платежеспособность потребителей</w:t>
      </w:r>
      <w:r w:rsidR="000A75B4">
        <w:rPr>
          <w:sz w:val="28"/>
          <w:szCs w:val="28"/>
        </w:rPr>
        <w:t>.</w:t>
      </w:r>
      <w:r w:rsidR="005364B1">
        <w:rPr>
          <w:sz w:val="28"/>
          <w:szCs w:val="28"/>
        </w:rPr>
        <w:t xml:space="preserve"> </w:t>
      </w:r>
    </w:p>
    <w:p w:rsidR="001C32F5" w:rsidRDefault="00725B03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C09DF">
        <w:rPr>
          <w:sz w:val="28"/>
          <w:szCs w:val="28"/>
        </w:rPr>
        <w:t>остоянное повышение цен на сырье</w:t>
      </w:r>
      <w:r w:rsidR="005364B1">
        <w:rPr>
          <w:sz w:val="28"/>
          <w:szCs w:val="28"/>
        </w:rPr>
        <w:t>вые ресурсы</w:t>
      </w:r>
      <w:r w:rsidR="00CC09DF">
        <w:rPr>
          <w:sz w:val="28"/>
          <w:szCs w:val="28"/>
        </w:rPr>
        <w:t>, электроэнергию, газ, как основных составляющих</w:t>
      </w:r>
      <w:r w:rsidR="00F7628C">
        <w:rPr>
          <w:sz w:val="28"/>
          <w:szCs w:val="28"/>
        </w:rPr>
        <w:t xml:space="preserve"> производства</w:t>
      </w:r>
      <w:r w:rsidR="00AC3B52">
        <w:rPr>
          <w:sz w:val="28"/>
          <w:szCs w:val="28"/>
        </w:rPr>
        <w:t xml:space="preserve"> продукции.</w:t>
      </w:r>
      <w:r w:rsidR="000A75B4">
        <w:rPr>
          <w:sz w:val="28"/>
          <w:szCs w:val="28"/>
        </w:rPr>
        <w:t xml:space="preserve"> Это существенно влияет на формирование отпускных цен  на продукц</w:t>
      </w:r>
      <w:r w:rsidR="0067379F">
        <w:rPr>
          <w:sz w:val="28"/>
          <w:szCs w:val="28"/>
        </w:rPr>
        <w:t xml:space="preserve">ию общества и соответственно </w:t>
      </w:r>
      <w:proofErr w:type="gramStart"/>
      <w:r w:rsidR="0067379F">
        <w:rPr>
          <w:sz w:val="28"/>
          <w:szCs w:val="28"/>
        </w:rPr>
        <w:t>на</w:t>
      </w:r>
      <w:proofErr w:type="gramEnd"/>
      <w:r w:rsidR="0067379F">
        <w:rPr>
          <w:sz w:val="28"/>
          <w:szCs w:val="28"/>
        </w:rPr>
        <w:t xml:space="preserve"> </w:t>
      </w:r>
      <w:proofErr w:type="gramStart"/>
      <w:r w:rsidR="000A75B4">
        <w:rPr>
          <w:sz w:val="28"/>
          <w:szCs w:val="28"/>
        </w:rPr>
        <w:t>её</w:t>
      </w:r>
      <w:proofErr w:type="gramEnd"/>
      <w:r w:rsidR="000A75B4">
        <w:rPr>
          <w:sz w:val="28"/>
          <w:szCs w:val="28"/>
        </w:rPr>
        <w:t xml:space="preserve"> конкурентноспособность. </w:t>
      </w:r>
    </w:p>
    <w:p w:rsidR="00CC09DF" w:rsidRDefault="001C32F5" w:rsidP="00725B03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Конкурентная борьба с российскими производителями аналогичной продукции, а также а</w:t>
      </w:r>
      <w:r w:rsidR="00725B03">
        <w:rPr>
          <w:sz w:val="28"/>
          <w:szCs w:val="28"/>
        </w:rPr>
        <w:t xml:space="preserve">ктивный интерес к российскому рынку мировых производителей </w:t>
      </w:r>
      <w:proofErr w:type="gramStart"/>
      <w:r w:rsidR="00725B03">
        <w:rPr>
          <w:sz w:val="28"/>
          <w:szCs w:val="28"/>
        </w:rPr>
        <w:t xml:space="preserve">( </w:t>
      </w:r>
      <w:proofErr w:type="gramEnd"/>
      <w:r w:rsidR="00725B03">
        <w:rPr>
          <w:sz w:val="28"/>
          <w:szCs w:val="28"/>
        </w:rPr>
        <w:t>Корея, Китай, Индия)</w:t>
      </w:r>
      <w:r>
        <w:rPr>
          <w:sz w:val="28"/>
          <w:szCs w:val="28"/>
        </w:rPr>
        <w:t>. Снизить этот риск можно только повышением конкурентоспособности продукции.</w:t>
      </w:r>
    </w:p>
    <w:p w:rsidR="00E43FA2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Высокая налоговая нагрузка.</w:t>
      </w:r>
    </w:p>
    <w:p w:rsidR="00E64634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Частые изменения законодательства</w:t>
      </w:r>
      <w:r w:rsidR="00EF4A3A">
        <w:rPr>
          <w:sz w:val="28"/>
          <w:szCs w:val="28"/>
        </w:rPr>
        <w:t xml:space="preserve"> страны</w:t>
      </w:r>
      <w:r>
        <w:rPr>
          <w:sz w:val="28"/>
          <w:szCs w:val="28"/>
        </w:rPr>
        <w:t xml:space="preserve">  не в пользу малых предприятий</w:t>
      </w:r>
    </w:p>
    <w:p w:rsidR="00E64634" w:rsidRDefault="00E64634" w:rsidP="00E64634">
      <w:pPr>
        <w:pStyle w:val="31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Высокие проценты по кредитованию</w:t>
      </w:r>
      <w:r w:rsidR="00EF4A3A">
        <w:rPr>
          <w:sz w:val="28"/>
          <w:szCs w:val="28"/>
        </w:rPr>
        <w:t xml:space="preserve"> в банках</w:t>
      </w:r>
      <w:r>
        <w:rPr>
          <w:sz w:val="28"/>
          <w:szCs w:val="28"/>
        </w:rPr>
        <w:t>.</w:t>
      </w:r>
    </w:p>
    <w:p w:rsidR="006C3A5A" w:rsidRPr="00B0778D" w:rsidRDefault="006C3A5A" w:rsidP="00B0778D">
      <w:pPr>
        <w:pStyle w:val="31"/>
        <w:ind w:left="0"/>
        <w:jc w:val="both"/>
        <w:rPr>
          <w:sz w:val="28"/>
          <w:szCs w:val="28"/>
        </w:rPr>
      </w:pPr>
    </w:p>
    <w:p w:rsidR="00894016" w:rsidRPr="00E35273" w:rsidRDefault="00894016" w:rsidP="002843F4">
      <w:pPr>
        <w:pStyle w:val="a3"/>
        <w:jc w:val="center"/>
      </w:pPr>
      <w:r w:rsidRPr="00BF3E1B">
        <w:rPr>
          <w:bCs/>
          <w:sz w:val="28"/>
          <w:szCs w:val="28"/>
        </w:rPr>
        <w:t>8. ОТЧЁТ О КРУПНЫХ СДЕЛКАХ,</w:t>
      </w:r>
    </w:p>
    <w:p w:rsidR="00894016" w:rsidRPr="00BF3E1B" w:rsidRDefault="009B7F6E" w:rsidP="002843F4">
      <w:pPr>
        <w:pStyle w:val="a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СОВЕРШЁННЫХ ОБЩЕСТВОМ В 201</w:t>
      </w:r>
      <w:r w:rsidR="00A2332A">
        <w:rPr>
          <w:bCs/>
          <w:sz w:val="28"/>
          <w:szCs w:val="28"/>
        </w:rPr>
        <w:t>9</w:t>
      </w:r>
      <w:r w:rsidR="00894016" w:rsidRPr="00BF3E1B">
        <w:rPr>
          <w:bCs/>
          <w:sz w:val="28"/>
          <w:szCs w:val="28"/>
        </w:rPr>
        <w:t xml:space="preserve"> ГОДУ И СДЕЛКАХ, В СОВЕРШЕНИИ КОТОРЫХ ИМЕЕТСЯ ЗАИНТЕРЕСОВАННОСТЬ</w:t>
      </w:r>
    </w:p>
    <w:p w:rsidR="00894016" w:rsidRDefault="00894016" w:rsidP="002843F4">
      <w:pPr>
        <w:pStyle w:val="a3"/>
        <w:jc w:val="center"/>
      </w:pPr>
    </w:p>
    <w:p w:rsidR="00760CAB" w:rsidRPr="000B5BEF" w:rsidRDefault="00894016" w:rsidP="002B6DF1">
      <w:pPr>
        <w:pStyle w:val="a3"/>
        <w:jc w:val="both"/>
        <w:rPr>
          <w:b w:val="0"/>
          <w:sz w:val="28"/>
          <w:szCs w:val="28"/>
        </w:rPr>
      </w:pPr>
      <w:r>
        <w:t xml:space="preserve">     </w:t>
      </w:r>
      <w:r w:rsidRPr="000B5BEF">
        <w:rPr>
          <w:b w:val="0"/>
          <w:sz w:val="28"/>
          <w:szCs w:val="28"/>
        </w:rPr>
        <w:t>Крупных сделок, котор</w:t>
      </w:r>
      <w:r w:rsidR="002B6DF1">
        <w:rPr>
          <w:b w:val="0"/>
          <w:sz w:val="28"/>
          <w:szCs w:val="28"/>
        </w:rPr>
        <w:t xml:space="preserve">ые в соответствии с федеральным </w:t>
      </w:r>
      <w:r w:rsidRPr="000B5BEF">
        <w:rPr>
          <w:b w:val="0"/>
          <w:sz w:val="28"/>
          <w:szCs w:val="28"/>
        </w:rPr>
        <w:t>законодательством и уставом общества требуют одобрения</w:t>
      </w:r>
      <w:r w:rsidR="006762C7">
        <w:rPr>
          <w:b w:val="0"/>
          <w:sz w:val="28"/>
          <w:szCs w:val="28"/>
        </w:rPr>
        <w:t xml:space="preserve"> общего </w:t>
      </w:r>
      <w:r w:rsidRPr="000B5BEF">
        <w:rPr>
          <w:b w:val="0"/>
          <w:sz w:val="28"/>
          <w:szCs w:val="28"/>
        </w:rPr>
        <w:t xml:space="preserve"> собрания</w:t>
      </w:r>
      <w:r w:rsidR="006762C7">
        <w:rPr>
          <w:b w:val="0"/>
          <w:sz w:val="28"/>
          <w:szCs w:val="28"/>
        </w:rPr>
        <w:t xml:space="preserve"> акционеров</w:t>
      </w:r>
      <w:r w:rsidRPr="000B5BEF">
        <w:rPr>
          <w:b w:val="0"/>
          <w:sz w:val="28"/>
          <w:szCs w:val="28"/>
        </w:rPr>
        <w:t xml:space="preserve">, в </w:t>
      </w:r>
      <w:r w:rsidR="0067379F">
        <w:rPr>
          <w:b w:val="0"/>
          <w:sz w:val="28"/>
          <w:szCs w:val="28"/>
        </w:rPr>
        <w:t>отчетном 201</w:t>
      </w:r>
      <w:r w:rsidR="00D20078">
        <w:rPr>
          <w:b w:val="0"/>
          <w:sz w:val="28"/>
          <w:szCs w:val="28"/>
        </w:rPr>
        <w:t>9</w:t>
      </w:r>
      <w:r w:rsidR="00760CAB">
        <w:rPr>
          <w:b w:val="0"/>
          <w:sz w:val="28"/>
          <w:szCs w:val="28"/>
        </w:rPr>
        <w:t xml:space="preserve"> году </w:t>
      </w:r>
      <w:r w:rsidR="00760CAB" w:rsidRPr="00AC3B52">
        <w:rPr>
          <w:i/>
          <w:sz w:val="28"/>
          <w:szCs w:val="28"/>
        </w:rPr>
        <w:t>не совершалось</w:t>
      </w:r>
      <w:r w:rsidR="00760CAB">
        <w:rPr>
          <w:b w:val="0"/>
          <w:sz w:val="28"/>
          <w:szCs w:val="28"/>
        </w:rPr>
        <w:t>.</w:t>
      </w:r>
    </w:p>
    <w:p w:rsidR="00D420CB" w:rsidRPr="00760CAB" w:rsidRDefault="00894016" w:rsidP="002B6DF1">
      <w:pPr>
        <w:pStyle w:val="a3"/>
        <w:jc w:val="both"/>
        <w:rPr>
          <w:b w:val="0"/>
          <w:sz w:val="28"/>
          <w:szCs w:val="28"/>
        </w:rPr>
      </w:pPr>
      <w:r w:rsidRPr="000B5BEF">
        <w:rPr>
          <w:b w:val="0"/>
          <w:sz w:val="28"/>
          <w:szCs w:val="28"/>
        </w:rPr>
        <w:t xml:space="preserve">   Также </w:t>
      </w:r>
      <w:r w:rsidRPr="00AC3B52">
        <w:rPr>
          <w:i/>
          <w:sz w:val="28"/>
          <w:szCs w:val="28"/>
        </w:rPr>
        <w:t>не совершалось</w:t>
      </w:r>
      <w:r w:rsidRPr="000B5BEF">
        <w:rPr>
          <w:b w:val="0"/>
          <w:sz w:val="28"/>
          <w:szCs w:val="28"/>
        </w:rPr>
        <w:t xml:space="preserve"> сделок, у которых имеется личная заинтересованность со </w:t>
      </w:r>
      <w:r w:rsidR="00E43FA2">
        <w:rPr>
          <w:b w:val="0"/>
          <w:sz w:val="28"/>
          <w:szCs w:val="28"/>
        </w:rPr>
        <w:t>стороны членов Наблюдательного Совета</w:t>
      </w:r>
      <w:r w:rsidRPr="000B5BEF">
        <w:rPr>
          <w:b w:val="0"/>
          <w:sz w:val="28"/>
          <w:szCs w:val="28"/>
        </w:rPr>
        <w:t>.</w:t>
      </w:r>
    </w:p>
    <w:p w:rsidR="00E35273" w:rsidRDefault="00E35273" w:rsidP="002B6DF1">
      <w:pPr>
        <w:pStyle w:val="a3"/>
        <w:jc w:val="both"/>
      </w:pPr>
    </w:p>
    <w:p w:rsidR="00861EF3" w:rsidRDefault="00861EF3" w:rsidP="002B6DF1">
      <w:pPr>
        <w:pStyle w:val="a3"/>
        <w:jc w:val="both"/>
      </w:pPr>
    </w:p>
    <w:p w:rsidR="001C32F5" w:rsidRDefault="001C32F5" w:rsidP="002B6DF1">
      <w:pPr>
        <w:pStyle w:val="a3"/>
        <w:jc w:val="both"/>
      </w:pPr>
    </w:p>
    <w:p w:rsidR="001C32F5" w:rsidRDefault="001C32F5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851C16" w:rsidRDefault="00851C16" w:rsidP="002B6DF1">
      <w:pPr>
        <w:pStyle w:val="a3"/>
        <w:jc w:val="both"/>
      </w:pPr>
    </w:p>
    <w:p w:rsidR="00EF4A3A" w:rsidRDefault="00EF4A3A" w:rsidP="00F7628C">
      <w:pPr>
        <w:pStyle w:val="a3"/>
        <w:ind w:left="360"/>
        <w:jc w:val="center"/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D20078" w:rsidRDefault="00D20078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FE3D37" w:rsidRDefault="00FE3D37" w:rsidP="00F7628C">
      <w:pPr>
        <w:pStyle w:val="a3"/>
        <w:ind w:left="360"/>
        <w:jc w:val="center"/>
        <w:rPr>
          <w:bCs/>
          <w:sz w:val="28"/>
          <w:szCs w:val="28"/>
        </w:rPr>
      </w:pPr>
    </w:p>
    <w:p w:rsidR="00894016" w:rsidRPr="00BF3E1B" w:rsidRDefault="00F7628C" w:rsidP="00F7628C">
      <w:pPr>
        <w:pStyle w:val="a3"/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9.</w:t>
      </w:r>
      <w:r w:rsidR="00693987">
        <w:rPr>
          <w:bCs/>
          <w:sz w:val="28"/>
          <w:szCs w:val="28"/>
        </w:rPr>
        <w:t xml:space="preserve">ОРГАНЫ УПРАВЛЕНИЯ </w:t>
      </w:r>
      <w:r w:rsidR="00894016" w:rsidRPr="00BF3E1B">
        <w:rPr>
          <w:bCs/>
          <w:sz w:val="28"/>
          <w:szCs w:val="28"/>
        </w:rPr>
        <w:t>АО «</w:t>
      </w:r>
      <w:r w:rsidR="006E152E">
        <w:rPr>
          <w:sz w:val="28"/>
        </w:rPr>
        <w:t>АСТРАХАНСКАЯ СЕТЕВЯЗАЛЬНАЯ ФАБРИКА</w:t>
      </w:r>
      <w:r w:rsidR="00894016" w:rsidRPr="00BF3E1B">
        <w:rPr>
          <w:bCs/>
          <w:sz w:val="28"/>
          <w:szCs w:val="28"/>
        </w:rPr>
        <w:t>»</w:t>
      </w:r>
    </w:p>
    <w:p w:rsidR="00CF2EF4" w:rsidRDefault="00CF2EF4" w:rsidP="00163345">
      <w:pPr>
        <w:pStyle w:val="a3"/>
        <w:rPr>
          <w:b w:val="0"/>
          <w:bCs/>
        </w:rPr>
      </w:pPr>
    </w:p>
    <w:p w:rsidR="00894016" w:rsidRPr="007E6917" w:rsidRDefault="00894016" w:rsidP="00E4345B">
      <w:pPr>
        <w:jc w:val="center"/>
        <w:rPr>
          <w:bCs/>
          <w:sz w:val="28"/>
          <w:szCs w:val="28"/>
        </w:rPr>
      </w:pPr>
      <w:r w:rsidRPr="00675BC2">
        <w:rPr>
          <w:b/>
          <w:sz w:val="28"/>
          <w:szCs w:val="28"/>
        </w:rPr>
        <w:t>Единоличный исполнительный орган - Генеральный директор</w:t>
      </w:r>
      <w:r w:rsidR="007E6917">
        <w:rPr>
          <w:sz w:val="28"/>
          <w:szCs w:val="28"/>
        </w:rPr>
        <w:t>:</w:t>
      </w:r>
    </w:p>
    <w:p w:rsidR="0065666B" w:rsidRPr="007D6265" w:rsidRDefault="0025526E" w:rsidP="007D6265">
      <w:pPr>
        <w:jc w:val="center"/>
        <w:rPr>
          <w:b/>
          <w:i/>
          <w:sz w:val="32"/>
          <w:szCs w:val="32"/>
        </w:rPr>
      </w:pPr>
      <w:r w:rsidRPr="007E6917">
        <w:rPr>
          <w:b/>
          <w:i/>
          <w:sz w:val="32"/>
          <w:szCs w:val="32"/>
        </w:rPr>
        <w:t>БЫЧКОВ АНАТОЛИЙ АНДРЕЕВИЧ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Год рождения: 1954 год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Гражданство: Россия</w:t>
      </w:r>
    </w:p>
    <w:p w:rsidR="00AC3B52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Образование: высшее профессиональное</w:t>
      </w:r>
    </w:p>
    <w:p w:rsidR="00AC3B52" w:rsidRPr="00AC3B52" w:rsidRDefault="001B4BB5" w:rsidP="00AC3B52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Работает в </w:t>
      </w:r>
      <w:r w:rsidR="00AC3B52" w:rsidRPr="00AC3B52">
        <w:rPr>
          <w:b/>
          <w:i/>
          <w:sz w:val="28"/>
          <w:szCs w:val="28"/>
        </w:rPr>
        <w:t xml:space="preserve">АО «Астраханская сетевязальная фабрика» с 23.06.1980 г. </w:t>
      </w:r>
    </w:p>
    <w:p w:rsidR="00F7628C" w:rsidRPr="00AC3B52" w:rsidRDefault="00AC3B52" w:rsidP="00AC3B52">
      <w:pPr>
        <w:rPr>
          <w:b/>
          <w:i/>
          <w:sz w:val="28"/>
          <w:szCs w:val="28"/>
        </w:rPr>
      </w:pPr>
      <w:r w:rsidRPr="00AC3B52">
        <w:rPr>
          <w:b/>
          <w:i/>
          <w:sz w:val="28"/>
          <w:szCs w:val="28"/>
        </w:rPr>
        <w:t>Занимает должность генерального директора с 01.07.2002 года</w:t>
      </w:r>
    </w:p>
    <w:p w:rsidR="00F7628C" w:rsidRDefault="00DD6276" w:rsidP="006C22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Количество акций общества      </w:t>
      </w:r>
      <w:r w:rsidR="00D20078">
        <w:rPr>
          <w:b/>
          <w:i/>
          <w:sz w:val="28"/>
          <w:szCs w:val="28"/>
        </w:rPr>
        <w:t>8768</w:t>
      </w:r>
      <w:r w:rsidR="00A56B4E">
        <w:rPr>
          <w:b/>
          <w:i/>
          <w:sz w:val="28"/>
          <w:szCs w:val="28"/>
        </w:rPr>
        <w:t xml:space="preserve"> штук.</w:t>
      </w:r>
    </w:p>
    <w:p w:rsidR="00F7628C" w:rsidRDefault="00A56B4E" w:rsidP="006C22C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Доля участия в уставном капитале общества</w:t>
      </w:r>
      <w:r w:rsidR="00DD6276">
        <w:rPr>
          <w:b/>
          <w:i/>
          <w:sz w:val="28"/>
          <w:szCs w:val="28"/>
        </w:rPr>
        <w:t xml:space="preserve">      </w:t>
      </w:r>
      <w:r w:rsidR="00D20078">
        <w:rPr>
          <w:b/>
          <w:i/>
          <w:sz w:val="28"/>
          <w:szCs w:val="28"/>
        </w:rPr>
        <w:t>38</w:t>
      </w:r>
      <w:r w:rsidR="00DD6276">
        <w:rPr>
          <w:b/>
          <w:i/>
          <w:sz w:val="28"/>
          <w:szCs w:val="28"/>
        </w:rPr>
        <w:t>,</w:t>
      </w:r>
      <w:r w:rsidR="00D20078">
        <w:rPr>
          <w:b/>
          <w:i/>
          <w:sz w:val="28"/>
          <w:szCs w:val="28"/>
        </w:rPr>
        <w:t>36</w:t>
      </w:r>
      <w:r>
        <w:rPr>
          <w:b/>
          <w:i/>
          <w:sz w:val="28"/>
          <w:szCs w:val="28"/>
        </w:rPr>
        <w:t xml:space="preserve"> %</w:t>
      </w:r>
    </w:p>
    <w:p w:rsidR="007C72B0" w:rsidRPr="007B2A90" w:rsidRDefault="007C72B0" w:rsidP="006C22C6">
      <w:pPr>
        <w:rPr>
          <w:b/>
          <w:i/>
          <w:sz w:val="28"/>
          <w:szCs w:val="28"/>
        </w:rPr>
      </w:pPr>
    </w:p>
    <w:p w:rsidR="003A79BB" w:rsidRDefault="007C72B0" w:rsidP="007B2A90">
      <w:pPr>
        <w:rPr>
          <w:rFonts w:ascii="Courier New" w:hAnsi="Courier New" w:cs="Courier New"/>
          <w:b/>
          <w:i/>
          <w:sz w:val="22"/>
          <w:szCs w:val="22"/>
        </w:rPr>
      </w:pPr>
      <w:proofErr w:type="gramStart"/>
      <w:r w:rsidRPr="007C72B0">
        <w:rPr>
          <w:rFonts w:ascii="Courier New" w:hAnsi="Courier New" w:cs="Courier New"/>
          <w:b/>
          <w:i/>
          <w:sz w:val="22"/>
          <w:szCs w:val="22"/>
        </w:rPr>
        <w:t>(</w:t>
      </w:r>
      <w:r>
        <w:rPr>
          <w:rFonts w:ascii="Courier New" w:hAnsi="Courier New" w:cs="Courier New"/>
          <w:b/>
          <w:i/>
          <w:sz w:val="22"/>
          <w:szCs w:val="22"/>
        </w:rPr>
        <w:t>Выписка из У</w:t>
      </w:r>
      <w:r w:rsidR="00693987">
        <w:rPr>
          <w:rFonts w:ascii="Courier New" w:hAnsi="Courier New" w:cs="Courier New"/>
          <w:b/>
          <w:i/>
          <w:sz w:val="22"/>
          <w:szCs w:val="22"/>
        </w:rPr>
        <w:t xml:space="preserve">става </w:t>
      </w:r>
      <w:r w:rsidRPr="007C72B0">
        <w:rPr>
          <w:rFonts w:ascii="Courier New" w:hAnsi="Courier New" w:cs="Courier New"/>
          <w:b/>
          <w:i/>
          <w:sz w:val="22"/>
          <w:szCs w:val="22"/>
        </w:rPr>
        <w:t>АО «Астраханская сетевязальная фабрика»:</w:t>
      </w:r>
      <w:proofErr w:type="gramEnd"/>
    </w:p>
    <w:p w:rsidR="003A79BB" w:rsidRPr="003A79BB" w:rsidRDefault="003A79BB" w:rsidP="003A79BB">
      <w:pPr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Статья</w:t>
      </w:r>
      <w:r w:rsidRPr="003A79BB">
        <w:rPr>
          <w:b/>
          <w:i/>
          <w:color w:val="000000"/>
          <w:sz w:val="22"/>
          <w:szCs w:val="22"/>
        </w:rPr>
        <w:t xml:space="preserve">11.1. Руководство текущей деятельностью Общества осуществляется единоличным исполнительным органом Общества - </w:t>
      </w:r>
      <w:r w:rsidRPr="003A79BB">
        <w:rPr>
          <w:rStyle w:val="ac"/>
          <w:b w:val="0"/>
          <w:i/>
          <w:color w:val="000000"/>
          <w:sz w:val="22"/>
          <w:szCs w:val="22"/>
        </w:rPr>
        <w:t>Генеральным директором</w:t>
      </w:r>
      <w:r w:rsidRPr="003A79BB">
        <w:rPr>
          <w:b/>
          <w:i/>
          <w:color w:val="000000"/>
          <w:sz w:val="22"/>
          <w:szCs w:val="22"/>
        </w:rPr>
        <w:t xml:space="preserve">, который подотчетен Общему собранию акционеров и </w:t>
      </w:r>
      <w:r w:rsidRPr="003A79BB">
        <w:rPr>
          <w:b/>
          <w:i/>
          <w:sz w:val="22"/>
          <w:szCs w:val="22"/>
        </w:rPr>
        <w:t xml:space="preserve">Наблюдательному </w:t>
      </w:r>
      <w:r w:rsidRPr="003A79BB">
        <w:rPr>
          <w:b/>
          <w:i/>
          <w:color w:val="000000"/>
          <w:sz w:val="22"/>
          <w:szCs w:val="22"/>
        </w:rPr>
        <w:t>совету  Общества.</w:t>
      </w:r>
    </w:p>
    <w:p w:rsidR="00910701" w:rsidRPr="00851C16" w:rsidRDefault="003A79BB" w:rsidP="00851C16">
      <w:pPr>
        <w:pStyle w:val="a8"/>
        <w:shd w:val="clear" w:color="auto" w:fill="FFFFFF"/>
        <w:spacing w:before="0" w:beforeAutospacing="0" w:after="0" w:afterAutospacing="0"/>
        <w:rPr>
          <w:color w:val="222222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Статья</w:t>
      </w:r>
      <w:r w:rsidRPr="003A79BB">
        <w:rPr>
          <w:b/>
          <w:i/>
          <w:color w:val="000000"/>
          <w:sz w:val="22"/>
          <w:szCs w:val="22"/>
        </w:rPr>
        <w:t xml:space="preserve">11.3. </w:t>
      </w:r>
      <w:proofErr w:type="gramStart"/>
      <w:r w:rsidRPr="003A79BB">
        <w:rPr>
          <w:b/>
          <w:i/>
          <w:color w:val="000000"/>
          <w:sz w:val="22"/>
          <w:szCs w:val="22"/>
        </w:rPr>
        <w:t>Генеральный директор избирается без ограничения срока полномочий</w:t>
      </w:r>
      <w:r w:rsidRPr="004A261B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)</w:t>
      </w:r>
      <w:proofErr w:type="gramEnd"/>
    </w:p>
    <w:p w:rsidR="003A79BB" w:rsidRDefault="003A79BB" w:rsidP="00AC3B52">
      <w:pPr>
        <w:rPr>
          <w:b/>
          <w:i/>
          <w:sz w:val="32"/>
          <w:szCs w:val="32"/>
        </w:rPr>
      </w:pPr>
    </w:p>
    <w:p w:rsidR="0025526E" w:rsidRPr="00675BC2" w:rsidRDefault="0025526E" w:rsidP="00AC3B52">
      <w:pPr>
        <w:rPr>
          <w:b/>
          <w:sz w:val="28"/>
          <w:szCs w:val="28"/>
        </w:rPr>
      </w:pPr>
      <w:r w:rsidRPr="00675BC2">
        <w:rPr>
          <w:b/>
          <w:sz w:val="28"/>
          <w:szCs w:val="28"/>
        </w:rPr>
        <w:t>Наблюдательны</w:t>
      </w:r>
      <w:r w:rsidR="00150C03">
        <w:rPr>
          <w:b/>
          <w:sz w:val="28"/>
          <w:szCs w:val="28"/>
        </w:rPr>
        <w:t xml:space="preserve">й Совет </w:t>
      </w:r>
      <w:r w:rsidRPr="00675BC2">
        <w:rPr>
          <w:b/>
          <w:sz w:val="28"/>
          <w:szCs w:val="28"/>
        </w:rPr>
        <w:t>АО «Астраханская сетевязальная фабрика»</w:t>
      </w:r>
    </w:p>
    <w:p w:rsidR="0025526E" w:rsidRDefault="0025526E" w:rsidP="0025526E">
      <w:pPr>
        <w:jc w:val="center"/>
        <w:rPr>
          <w:b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4"/>
        <w:gridCol w:w="1822"/>
        <w:gridCol w:w="5013"/>
        <w:gridCol w:w="993"/>
        <w:gridCol w:w="1134"/>
      </w:tblGrid>
      <w:tr w:rsidR="00965DBF" w:rsidRPr="0043655B" w:rsidTr="0043655B">
        <w:tc>
          <w:tcPr>
            <w:tcW w:w="644" w:type="dxa"/>
          </w:tcPr>
          <w:p w:rsidR="00965DBF" w:rsidRPr="0043655B" w:rsidRDefault="00965DBF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</w:p>
          <w:p w:rsidR="0025526E" w:rsidRPr="0043655B" w:rsidRDefault="0025526E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№</w:t>
            </w:r>
          </w:p>
          <w:p w:rsidR="0025526E" w:rsidRPr="0043655B" w:rsidRDefault="0025526E" w:rsidP="0043655B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43655B">
              <w:rPr>
                <w:sz w:val="24"/>
                <w:szCs w:val="24"/>
              </w:rPr>
              <w:t>п</w:t>
            </w:r>
            <w:proofErr w:type="gramEnd"/>
            <w:r w:rsidRPr="0043655B">
              <w:rPr>
                <w:sz w:val="24"/>
                <w:szCs w:val="24"/>
                <w:lang w:val="en-US"/>
              </w:rPr>
              <w:t>/</w:t>
            </w:r>
            <w:r w:rsidRPr="0043655B">
              <w:rPr>
                <w:sz w:val="24"/>
                <w:szCs w:val="24"/>
              </w:rPr>
              <w:t>п</w:t>
            </w:r>
          </w:p>
        </w:tc>
        <w:tc>
          <w:tcPr>
            <w:tcW w:w="1822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Ф.И.О</w:t>
            </w:r>
          </w:p>
        </w:tc>
        <w:tc>
          <w:tcPr>
            <w:tcW w:w="501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Краткие биографические данные</w:t>
            </w:r>
          </w:p>
        </w:tc>
        <w:tc>
          <w:tcPr>
            <w:tcW w:w="99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Количество акций</w:t>
            </w:r>
          </w:p>
          <w:p w:rsidR="00965DBF" w:rsidRPr="0043655B" w:rsidRDefault="00965DBF" w:rsidP="0043655B">
            <w:pPr>
              <w:jc w:val="center"/>
              <w:rPr>
                <w:b/>
                <w:sz w:val="28"/>
                <w:szCs w:val="28"/>
              </w:rPr>
            </w:pPr>
            <w:r w:rsidRPr="0043655B">
              <w:rPr>
                <w:sz w:val="24"/>
                <w:szCs w:val="24"/>
              </w:rPr>
              <w:t>(шт.</w:t>
            </w:r>
            <w:r w:rsidRPr="0043655B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134" w:type="dxa"/>
          </w:tcPr>
          <w:p w:rsidR="00D0719B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Доля учас</w:t>
            </w:r>
            <w:r w:rsidR="00D0719B" w:rsidRPr="0043655B">
              <w:rPr>
                <w:sz w:val="24"/>
                <w:szCs w:val="24"/>
              </w:rPr>
              <w:t>-</w:t>
            </w:r>
          </w:p>
          <w:p w:rsidR="00D0719B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 xml:space="preserve">тия в </w:t>
            </w:r>
            <w:proofErr w:type="gramStart"/>
            <w:r w:rsidRPr="0043655B">
              <w:rPr>
                <w:sz w:val="24"/>
                <w:szCs w:val="24"/>
              </w:rPr>
              <w:t>устав</w:t>
            </w:r>
            <w:r w:rsidR="00D0719B" w:rsidRPr="0043655B">
              <w:rPr>
                <w:sz w:val="24"/>
                <w:szCs w:val="24"/>
              </w:rPr>
              <w:t>-</w:t>
            </w:r>
            <w:r w:rsidRPr="0043655B">
              <w:rPr>
                <w:sz w:val="24"/>
                <w:szCs w:val="24"/>
              </w:rPr>
              <w:t>ном</w:t>
            </w:r>
            <w:proofErr w:type="gramEnd"/>
            <w:r w:rsidRPr="0043655B">
              <w:rPr>
                <w:sz w:val="24"/>
                <w:szCs w:val="24"/>
              </w:rPr>
              <w:t xml:space="preserve"> капи</w:t>
            </w:r>
            <w:r w:rsidR="00D0719B" w:rsidRPr="0043655B">
              <w:rPr>
                <w:sz w:val="24"/>
                <w:szCs w:val="24"/>
              </w:rPr>
              <w:t>-</w:t>
            </w:r>
          </w:p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  <w:proofErr w:type="gramStart"/>
            <w:r w:rsidRPr="0043655B">
              <w:rPr>
                <w:sz w:val="24"/>
                <w:szCs w:val="24"/>
              </w:rPr>
              <w:t>тале</w:t>
            </w:r>
            <w:proofErr w:type="gramEnd"/>
          </w:p>
          <w:p w:rsidR="0025526E" w:rsidRPr="0043655B" w:rsidRDefault="00965DBF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(%)</w:t>
            </w:r>
          </w:p>
        </w:tc>
      </w:tr>
      <w:tr w:rsidR="00965DBF" w:rsidRPr="0043655B" w:rsidTr="0043655B">
        <w:tc>
          <w:tcPr>
            <w:tcW w:w="644" w:type="dxa"/>
          </w:tcPr>
          <w:p w:rsidR="00965DBF" w:rsidRPr="0043655B" w:rsidRDefault="00965DBF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1</w:t>
            </w:r>
          </w:p>
        </w:tc>
        <w:tc>
          <w:tcPr>
            <w:tcW w:w="1822" w:type="dxa"/>
          </w:tcPr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 xml:space="preserve">Бычков </w:t>
            </w:r>
          </w:p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smartTag w:uri="urn:schemas-microsoft-com:office:smarttags" w:element="PersonName">
              <w:r w:rsidRPr="0043655B">
                <w:rPr>
                  <w:b/>
                  <w:i/>
                  <w:sz w:val="24"/>
                  <w:szCs w:val="24"/>
                </w:rPr>
                <w:t>Анатолий</w:t>
              </w:r>
            </w:smartTag>
            <w:r w:rsidRPr="0043655B">
              <w:rPr>
                <w:b/>
                <w:i/>
                <w:sz w:val="24"/>
                <w:szCs w:val="24"/>
              </w:rPr>
              <w:t xml:space="preserve"> </w:t>
            </w:r>
          </w:p>
          <w:p w:rsidR="00965DBF" w:rsidRPr="0043655B" w:rsidRDefault="00965DBF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Андреевич</w:t>
            </w:r>
          </w:p>
        </w:tc>
        <w:tc>
          <w:tcPr>
            <w:tcW w:w="5013" w:type="dxa"/>
          </w:tcPr>
          <w:p w:rsidR="00965DBF" w:rsidRPr="0043655B" w:rsidRDefault="00760CAB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1954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>:</w:t>
            </w:r>
            <w:r w:rsidRPr="0043655B">
              <w:rPr>
                <w:sz w:val="24"/>
                <w:szCs w:val="24"/>
              </w:rPr>
              <w:t xml:space="preserve"> высшее</w:t>
            </w:r>
            <w:r w:rsidR="001C19C6" w:rsidRPr="0043655B">
              <w:rPr>
                <w:sz w:val="24"/>
                <w:szCs w:val="24"/>
              </w:rPr>
              <w:t xml:space="preserve"> 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CE7375" w:rsidP="00A7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r w:rsidR="00A71814" w:rsidRPr="0043655B">
              <w:rPr>
                <w:sz w:val="24"/>
                <w:szCs w:val="24"/>
              </w:rPr>
              <w:t>АО «Астраханская сетевязальная фабрика»</w:t>
            </w:r>
            <w:r w:rsidR="001C19C6" w:rsidRPr="0043655B">
              <w:rPr>
                <w:sz w:val="24"/>
                <w:szCs w:val="24"/>
              </w:rPr>
              <w:t xml:space="preserve"> с 23.06.1980 г</w:t>
            </w:r>
            <w:r w:rsidR="003F4777">
              <w:rPr>
                <w:sz w:val="24"/>
                <w:szCs w:val="24"/>
              </w:rPr>
              <w:t>;</w:t>
            </w:r>
            <w:r w:rsidR="001C19C6" w:rsidRPr="0043655B">
              <w:rPr>
                <w:sz w:val="24"/>
                <w:szCs w:val="24"/>
              </w:rPr>
              <w:t xml:space="preserve"> </w:t>
            </w:r>
          </w:p>
          <w:p w:rsidR="00A71814" w:rsidRPr="0043655B" w:rsidRDefault="00A71814" w:rsidP="00A71814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Занимает должность</w:t>
            </w:r>
            <w:r w:rsidR="00467792" w:rsidRPr="0043655B">
              <w:rPr>
                <w:sz w:val="24"/>
                <w:szCs w:val="24"/>
              </w:rPr>
              <w:t xml:space="preserve"> генерального директора с </w:t>
            </w:r>
            <w:r w:rsidR="001C19C6" w:rsidRPr="0043655B">
              <w:rPr>
                <w:sz w:val="24"/>
                <w:szCs w:val="24"/>
              </w:rPr>
              <w:t>01.07.2002 года</w:t>
            </w:r>
            <w:r w:rsidR="003F4777">
              <w:rPr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F878CF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8768</w:t>
            </w:r>
          </w:p>
        </w:tc>
        <w:tc>
          <w:tcPr>
            <w:tcW w:w="1134" w:type="dxa"/>
          </w:tcPr>
          <w:p w:rsidR="00965DBF" w:rsidRPr="0043655B" w:rsidRDefault="00965DBF" w:rsidP="0043655B">
            <w:pPr>
              <w:jc w:val="center"/>
              <w:rPr>
                <w:sz w:val="24"/>
                <w:szCs w:val="24"/>
              </w:rPr>
            </w:pPr>
          </w:p>
          <w:p w:rsidR="00F878CF" w:rsidRPr="0043655B" w:rsidRDefault="00D20078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F459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2</w:t>
            </w:r>
          </w:p>
        </w:tc>
        <w:tc>
          <w:tcPr>
            <w:tcW w:w="1822" w:type="dxa"/>
          </w:tcPr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Барасова</w:t>
            </w:r>
          </w:p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Халия</w:t>
            </w:r>
          </w:p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Утебкалиевна</w:t>
            </w:r>
          </w:p>
        </w:tc>
        <w:tc>
          <w:tcPr>
            <w:tcW w:w="5013" w:type="dxa"/>
          </w:tcPr>
          <w:p w:rsidR="00A71814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1952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>: среднее 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CE7375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Работает в </w:t>
            </w:r>
            <w:r w:rsidR="00A71814" w:rsidRPr="0043655B">
              <w:rPr>
                <w:sz w:val="24"/>
                <w:szCs w:val="24"/>
              </w:rPr>
              <w:t>АО «Астраханская сетевязальная фабрика»</w:t>
            </w:r>
            <w:r w:rsidR="001C19C6" w:rsidRPr="0043655B">
              <w:rPr>
                <w:sz w:val="24"/>
                <w:szCs w:val="24"/>
              </w:rPr>
              <w:t xml:space="preserve"> с 27.02.1980 г.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Занимает должность заместителя генерального директора</w:t>
            </w:r>
            <w:r w:rsidR="00467792" w:rsidRPr="0043655B">
              <w:rPr>
                <w:sz w:val="24"/>
                <w:szCs w:val="24"/>
              </w:rPr>
              <w:t xml:space="preserve"> с</w:t>
            </w:r>
            <w:r w:rsidR="001C19C6" w:rsidRPr="0043655B">
              <w:rPr>
                <w:sz w:val="24"/>
                <w:szCs w:val="24"/>
              </w:rPr>
              <w:t xml:space="preserve"> 04.04.2005 г.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F871F9" w:rsidRPr="0043655B" w:rsidRDefault="00E64634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0078">
              <w:rPr>
                <w:sz w:val="24"/>
                <w:szCs w:val="24"/>
              </w:rPr>
              <w:t>714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F871F9" w:rsidRPr="0043655B" w:rsidRDefault="004324D9" w:rsidP="00D200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0078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,1</w:t>
            </w:r>
            <w:r w:rsidR="00D20078">
              <w:rPr>
                <w:sz w:val="24"/>
                <w:szCs w:val="24"/>
              </w:rPr>
              <w:t>4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3</w:t>
            </w:r>
          </w:p>
        </w:tc>
        <w:tc>
          <w:tcPr>
            <w:tcW w:w="1822" w:type="dxa"/>
          </w:tcPr>
          <w:p w:rsidR="00A71814" w:rsidRPr="0043655B" w:rsidRDefault="00A71814" w:rsidP="0043655B">
            <w:pPr>
              <w:jc w:val="center"/>
              <w:rPr>
                <w:b/>
                <w:i/>
                <w:sz w:val="24"/>
                <w:szCs w:val="24"/>
              </w:rPr>
            </w:pPr>
            <w:r w:rsidRPr="0043655B">
              <w:rPr>
                <w:b/>
                <w:i/>
                <w:sz w:val="24"/>
                <w:szCs w:val="24"/>
              </w:rPr>
              <w:t>Бычков</w:t>
            </w:r>
          </w:p>
          <w:p w:rsidR="00A71814" w:rsidRPr="0043655B" w:rsidRDefault="00ED0027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Ефим Анатольевич</w:t>
            </w:r>
          </w:p>
        </w:tc>
        <w:tc>
          <w:tcPr>
            <w:tcW w:w="5013" w:type="dxa"/>
          </w:tcPr>
          <w:p w:rsidR="00163345" w:rsidRPr="0043655B" w:rsidRDefault="00760CAB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1C19C6" w:rsidRPr="0043655B">
              <w:rPr>
                <w:sz w:val="24"/>
                <w:szCs w:val="24"/>
              </w:rPr>
              <w:t>: 19</w:t>
            </w:r>
            <w:r w:rsidR="00ED0027">
              <w:rPr>
                <w:sz w:val="24"/>
                <w:szCs w:val="24"/>
              </w:rPr>
              <w:t>85</w:t>
            </w:r>
            <w:r w:rsidR="001C19C6" w:rsidRPr="0043655B">
              <w:rPr>
                <w:sz w:val="24"/>
                <w:szCs w:val="24"/>
              </w:rPr>
              <w:t xml:space="preserve"> год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1C19C6" w:rsidRPr="0043655B">
              <w:rPr>
                <w:sz w:val="24"/>
                <w:szCs w:val="24"/>
              </w:rPr>
              <w:t xml:space="preserve">:  </w:t>
            </w:r>
            <w:r w:rsidR="00ED0027">
              <w:rPr>
                <w:sz w:val="24"/>
                <w:szCs w:val="24"/>
              </w:rPr>
              <w:t xml:space="preserve">высшее </w:t>
            </w:r>
            <w:r w:rsidR="001C19C6" w:rsidRPr="0043655B">
              <w:rPr>
                <w:sz w:val="24"/>
                <w:szCs w:val="24"/>
              </w:rPr>
              <w:t>профессиональное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1C19C6" w:rsidRPr="0043655B" w:rsidRDefault="00D20078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настоящее время на АО «Астраханская сетевязальная фабрика» не работает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</w:p>
          <w:p w:rsidR="007E6917" w:rsidRPr="0043655B" w:rsidRDefault="007E6917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</w:tr>
      <w:tr w:rsidR="00A71814" w:rsidRPr="0043655B" w:rsidTr="0043655B">
        <w:trPr>
          <w:trHeight w:val="824"/>
        </w:trPr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2" w:type="dxa"/>
          </w:tcPr>
          <w:p w:rsidR="00A71814" w:rsidRPr="0043655B" w:rsidRDefault="00D61FFB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Тимохин Евгений Евгеньевич</w:t>
            </w:r>
          </w:p>
        </w:tc>
        <w:tc>
          <w:tcPr>
            <w:tcW w:w="5013" w:type="dxa"/>
          </w:tcPr>
          <w:p w:rsidR="00A71814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 рождения</w:t>
            </w:r>
            <w:r w:rsidR="007E6917" w:rsidRPr="0043655B">
              <w:rPr>
                <w:sz w:val="24"/>
                <w:szCs w:val="24"/>
              </w:rPr>
              <w:t>:</w:t>
            </w:r>
            <w:r w:rsidR="007B4DBF">
              <w:rPr>
                <w:sz w:val="24"/>
                <w:szCs w:val="24"/>
              </w:rPr>
              <w:t>196</w:t>
            </w:r>
            <w:r w:rsidR="00D61FFB">
              <w:rPr>
                <w:sz w:val="24"/>
                <w:szCs w:val="24"/>
              </w:rPr>
              <w:t>4</w:t>
            </w:r>
            <w:r w:rsidR="00A71814" w:rsidRPr="0043655B">
              <w:rPr>
                <w:sz w:val="24"/>
                <w:szCs w:val="24"/>
              </w:rPr>
              <w:t xml:space="preserve"> г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B03C69" w:rsidRPr="0043655B">
              <w:rPr>
                <w:sz w:val="24"/>
                <w:szCs w:val="24"/>
              </w:rPr>
              <w:t>:</w:t>
            </w:r>
            <w:r w:rsidRPr="0043655B">
              <w:rPr>
                <w:sz w:val="24"/>
                <w:szCs w:val="24"/>
              </w:rPr>
              <w:t xml:space="preserve"> высшее</w:t>
            </w:r>
            <w:r w:rsidR="00B03C69" w:rsidRPr="0043655B">
              <w:rPr>
                <w:sz w:val="24"/>
                <w:szCs w:val="24"/>
              </w:rPr>
              <w:t xml:space="preserve"> пр</w:t>
            </w:r>
            <w:r w:rsidR="007E6917" w:rsidRPr="0043655B">
              <w:rPr>
                <w:sz w:val="24"/>
                <w:szCs w:val="24"/>
              </w:rPr>
              <w:t>о</w:t>
            </w:r>
            <w:r w:rsidR="00B03C69" w:rsidRPr="0043655B">
              <w:rPr>
                <w:sz w:val="24"/>
                <w:szCs w:val="24"/>
              </w:rPr>
              <w:t>фессиональное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D61FFB" w:rsidP="009237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Оказывает юридические услуги по договору ГПХ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0</w:t>
            </w:r>
          </w:p>
        </w:tc>
      </w:tr>
      <w:tr w:rsidR="00A71814" w:rsidRPr="0043655B" w:rsidTr="0043655B">
        <w:tc>
          <w:tcPr>
            <w:tcW w:w="644" w:type="dxa"/>
          </w:tcPr>
          <w:p w:rsidR="00A71814" w:rsidRPr="0043655B" w:rsidRDefault="00A71814" w:rsidP="0043655B">
            <w:pPr>
              <w:tabs>
                <w:tab w:val="left" w:pos="4245"/>
              </w:tabs>
              <w:jc w:val="center"/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5</w:t>
            </w:r>
          </w:p>
        </w:tc>
        <w:tc>
          <w:tcPr>
            <w:tcW w:w="1822" w:type="dxa"/>
          </w:tcPr>
          <w:p w:rsidR="00A71814" w:rsidRPr="0043655B" w:rsidRDefault="001C32F5" w:rsidP="0043655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Булгакова Екатерина Вадимовна</w:t>
            </w:r>
          </w:p>
        </w:tc>
        <w:tc>
          <w:tcPr>
            <w:tcW w:w="5013" w:type="dxa"/>
          </w:tcPr>
          <w:p w:rsidR="00163345" w:rsidRPr="0043655B" w:rsidRDefault="00760CAB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Год</w:t>
            </w:r>
            <w:r w:rsidR="00A71814" w:rsidRPr="0043655B">
              <w:rPr>
                <w:sz w:val="24"/>
                <w:szCs w:val="24"/>
              </w:rPr>
              <w:t xml:space="preserve"> рождения</w:t>
            </w:r>
            <w:r w:rsidR="00B03C69" w:rsidRPr="0043655B">
              <w:rPr>
                <w:sz w:val="24"/>
                <w:szCs w:val="24"/>
              </w:rPr>
              <w:t>:19</w:t>
            </w:r>
            <w:r w:rsidR="00536787">
              <w:rPr>
                <w:sz w:val="24"/>
                <w:szCs w:val="24"/>
              </w:rPr>
              <w:t>74</w:t>
            </w:r>
            <w:r w:rsidR="00B03C69" w:rsidRPr="0043655B">
              <w:rPr>
                <w:sz w:val="24"/>
                <w:szCs w:val="24"/>
              </w:rPr>
              <w:t xml:space="preserve"> г</w:t>
            </w:r>
            <w:r w:rsidR="003F4777">
              <w:rPr>
                <w:sz w:val="24"/>
                <w:szCs w:val="24"/>
              </w:rPr>
              <w:t>;</w:t>
            </w:r>
          </w:p>
          <w:p w:rsidR="00163345" w:rsidRPr="0043655B" w:rsidRDefault="00163345" w:rsidP="00163345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Гражданство: Россия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A71814" w:rsidP="009237D7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>Образование</w:t>
            </w:r>
            <w:r w:rsidR="00B03C69" w:rsidRPr="0043655B">
              <w:rPr>
                <w:sz w:val="24"/>
                <w:szCs w:val="24"/>
              </w:rPr>
              <w:t>:</w:t>
            </w:r>
            <w:r w:rsidR="007E6917" w:rsidRPr="0043655B">
              <w:rPr>
                <w:sz w:val="24"/>
                <w:szCs w:val="24"/>
              </w:rPr>
              <w:t xml:space="preserve"> </w:t>
            </w:r>
            <w:r w:rsidR="001C32F5">
              <w:rPr>
                <w:sz w:val="24"/>
                <w:szCs w:val="24"/>
              </w:rPr>
              <w:t>высшее</w:t>
            </w:r>
            <w:r w:rsidR="003F4777">
              <w:rPr>
                <w:sz w:val="24"/>
                <w:szCs w:val="24"/>
              </w:rPr>
              <w:t>;</w:t>
            </w:r>
          </w:p>
          <w:p w:rsidR="00A71814" w:rsidRPr="0043655B" w:rsidRDefault="00467792" w:rsidP="00F459AB">
            <w:pPr>
              <w:rPr>
                <w:sz w:val="24"/>
                <w:szCs w:val="24"/>
              </w:rPr>
            </w:pPr>
            <w:r w:rsidRPr="0043655B">
              <w:rPr>
                <w:sz w:val="24"/>
                <w:szCs w:val="24"/>
              </w:rPr>
              <w:t xml:space="preserve">В </w:t>
            </w:r>
            <w:r w:rsidR="00F459AB">
              <w:rPr>
                <w:sz w:val="24"/>
                <w:szCs w:val="24"/>
              </w:rPr>
              <w:t xml:space="preserve">настоящее </w:t>
            </w:r>
            <w:r w:rsidRPr="0043655B">
              <w:rPr>
                <w:sz w:val="24"/>
                <w:szCs w:val="24"/>
              </w:rPr>
              <w:t xml:space="preserve"> время н</w:t>
            </w:r>
            <w:r w:rsidR="001C32F5">
              <w:rPr>
                <w:sz w:val="24"/>
                <w:szCs w:val="24"/>
              </w:rPr>
              <w:t xml:space="preserve">а </w:t>
            </w:r>
            <w:r w:rsidR="00A71814" w:rsidRPr="0043655B">
              <w:rPr>
                <w:sz w:val="24"/>
                <w:szCs w:val="24"/>
              </w:rPr>
              <w:t>АО «Астраханская се</w:t>
            </w:r>
            <w:r w:rsidR="003F4777">
              <w:rPr>
                <w:sz w:val="24"/>
                <w:szCs w:val="24"/>
              </w:rPr>
              <w:t>тевязальная фабрика» не работает.</w:t>
            </w:r>
          </w:p>
        </w:tc>
        <w:tc>
          <w:tcPr>
            <w:tcW w:w="993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F45C6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71814" w:rsidRPr="0043655B" w:rsidRDefault="00A71814" w:rsidP="0043655B">
            <w:pPr>
              <w:jc w:val="center"/>
              <w:rPr>
                <w:sz w:val="24"/>
                <w:szCs w:val="24"/>
              </w:rPr>
            </w:pPr>
          </w:p>
          <w:p w:rsidR="00AF45C6" w:rsidRPr="0043655B" w:rsidRDefault="00D20078" w:rsidP="004365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693987" w:rsidRDefault="00693987" w:rsidP="00E43FA2">
      <w:pPr>
        <w:rPr>
          <w:sz w:val="28"/>
          <w:szCs w:val="28"/>
        </w:rPr>
      </w:pPr>
    </w:p>
    <w:p w:rsidR="00A56B4E" w:rsidRDefault="009B7F6E" w:rsidP="00E43F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59FC">
        <w:rPr>
          <w:sz w:val="28"/>
          <w:szCs w:val="28"/>
        </w:rPr>
        <w:t>Изменений в составе Наблюдательного совета в отчетном 201</w:t>
      </w:r>
      <w:r w:rsidR="00D20078">
        <w:rPr>
          <w:sz w:val="28"/>
          <w:szCs w:val="28"/>
        </w:rPr>
        <w:t>9</w:t>
      </w:r>
      <w:r w:rsidR="003759FC">
        <w:rPr>
          <w:sz w:val="28"/>
          <w:szCs w:val="28"/>
        </w:rPr>
        <w:t xml:space="preserve"> году не было</w:t>
      </w:r>
      <w:r w:rsidR="00693987">
        <w:rPr>
          <w:sz w:val="28"/>
          <w:szCs w:val="28"/>
        </w:rPr>
        <w:t>.</w:t>
      </w:r>
    </w:p>
    <w:p w:rsidR="00693987" w:rsidRDefault="00693987" w:rsidP="00E43FA2">
      <w:pPr>
        <w:rPr>
          <w:sz w:val="28"/>
          <w:szCs w:val="28"/>
        </w:rPr>
      </w:pPr>
    </w:p>
    <w:p w:rsidR="00200355" w:rsidRPr="00200355" w:rsidRDefault="002F7164" w:rsidP="00200355">
      <w:pPr>
        <w:rPr>
          <w:sz w:val="28"/>
          <w:szCs w:val="28"/>
        </w:rPr>
      </w:pPr>
      <w:r>
        <w:rPr>
          <w:sz w:val="28"/>
          <w:szCs w:val="28"/>
        </w:rPr>
        <w:t>Информация о членах Н</w:t>
      </w:r>
      <w:r w:rsidR="00200355" w:rsidRPr="00200355">
        <w:rPr>
          <w:sz w:val="28"/>
          <w:szCs w:val="28"/>
        </w:rPr>
        <w:t xml:space="preserve">аблюдательного совета акционерного общества, </w:t>
      </w:r>
      <w:r w:rsidR="00365AA9">
        <w:rPr>
          <w:sz w:val="28"/>
          <w:szCs w:val="28"/>
        </w:rPr>
        <w:t xml:space="preserve">о </w:t>
      </w:r>
      <w:r w:rsidR="00200355" w:rsidRPr="00200355">
        <w:rPr>
          <w:sz w:val="28"/>
          <w:szCs w:val="28"/>
        </w:rPr>
        <w:t>лице, занимающем должность (осуществляющем функции) единоличного исполнительного органа акционерного общества, дается с соблюдением требований законодательства Российской Федерации в области персональных данных.</w:t>
      </w:r>
    </w:p>
    <w:p w:rsidR="00E35273" w:rsidRDefault="00E35273" w:rsidP="00200355">
      <w:pPr>
        <w:rPr>
          <w:b/>
          <w:sz w:val="28"/>
          <w:szCs w:val="28"/>
        </w:rPr>
      </w:pPr>
    </w:p>
    <w:p w:rsidR="007B4DBF" w:rsidRDefault="007B4DBF" w:rsidP="00200355">
      <w:pPr>
        <w:rPr>
          <w:b/>
          <w:sz w:val="28"/>
          <w:szCs w:val="28"/>
        </w:rPr>
      </w:pPr>
    </w:p>
    <w:p w:rsidR="00894016" w:rsidRDefault="00467792" w:rsidP="00467792">
      <w:pPr>
        <w:jc w:val="center"/>
        <w:rPr>
          <w:b/>
          <w:sz w:val="28"/>
          <w:szCs w:val="28"/>
        </w:rPr>
      </w:pPr>
      <w:r w:rsidRPr="00467792">
        <w:rPr>
          <w:b/>
          <w:sz w:val="28"/>
          <w:szCs w:val="28"/>
        </w:rPr>
        <w:t>Сделки по приобретению</w:t>
      </w:r>
      <w:r w:rsidR="007C72B0">
        <w:rPr>
          <w:b/>
          <w:sz w:val="28"/>
          <w:szCs w:val="28"/>
        </w:rPr>
        <w:t xml:space="preserve"> и отчуждению</w:t>
      </w:r>
      <w:r w:rsidRPr="00467792">
        <w:rPr>
          <w:b/>
          <w:sz w:val="28"/>
          <w:szCs w:val="28"/>
        </w:rPr>
        <w:t xml:space="preserve"> акций акционерного общества</w:t>
      </w:r>
    </w:p>
    <w:p w:rsidR="001C19C6" w:rsidRPr="00467792" w:rsidRDefault="001C19C6" w:rsidP="004677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членами Наблюдательного совета</w:t>
      </w:r>
      <w:r w:rsidR="003D08AD">
        <w:rPr>
          <w:b/>
          <w:sz w:val="28"/>
          <w:szCs w:val="28"/>
        </w:rPr>
        <w:t xml:space="preserve"> в теч</w:t>
      </w:r>
      <w:r w:rsidR="009B7F6E">
        <w:rPr>
          <w:b/>
          <w:sz w:val="28"/>
          <w:szCs w:val="28"/>
        </w:rPr>
        <w:t>ение 201</w:t>
      </w:r>
      <w:r w:rsidR="00E2039C">
        <w:rPr>
          <w:b/>
          <w:sz w:val="28"/>
          <w:szCs w:val="28"/>
        </w:rPr>
        <w:t>9</w:t>
      </w:r>
      <w:r w:rsidR="002F7164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.</w:t>
      </w:r>
    </w:p>
    <w:p w:rsidR="00A71814" w:rsidRPr="00467792" w:rsidRDefault="00A71814" w:rsidP="00894016">
      <w:pPr>
        <w:rPr>
          <w:b/>
          <w:sz w:val="28"/>
          <w:szCs w:val="28"/>
        </w:rPr>
      </w:pPr>
    </w:p>
    <w:p w:rsidR="00294760" w:rsidRDefault="00F624B0" w:rsidP="00F7628C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 201</w:t>
      </w:r>
      <w:r w:rsidR="00D20078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членом наблюдательного совета Бычковым А.А. были приобретены акции в количестве </w:t>
      </w:r>
      <w:r w:rsidR="00D20078">
        <w:rPr>
          <w:sz w:val="28"/>
          <w:szCs w:val="28"/>
        </w:rPr>
        <w:t>59</w:t>
      </w:r>
      <w:r>
        <w:rPr>
          <w:sz w:val="28"/>
          <w:szCs w:val="28"/>
        </w:rPr>
        <w:t xml:space="preserve"> штук.</w:t>
      </w:r>
    </w:p>
    <w:p w:rsidR="002843F4" w:rsidRDefault="002843F4" w:rsidP="00F7628C">
      <w:pPr>
        <w:jc w:val="both"/>
        <w:rPr>
          <w:sz w:val="28"/>
          <w:szCs w:val="28"/>
        </w:rPr>
      </w:pPr>
    </w:p>
    <w:p w:rsidR="00A57471" w:rsidRPr="00F7628C" w:rsidRDefault="00A57471" w:rsidP="00F7628C">
      <w:pPr>
        <w:jc w:val="both"/>
        <w:rPr>
          <w:sz w:val="28"/>
          <w:szCs w:val="28"/>
        </w:rPr>
      </w:pPr>
    </w:p>
    <w:p w:rsidR="00894016" w:rsidRDefault="00F7628C" w:rsidP="00F7628C">
      <w:pPr>
        <w:tabs>
          <w:tab w:val="left" w:pos="4245"/>
        </w:tabs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t>10.</w:t>
      </w:r>
      <w:r w:rsidR="00894016">
        <w:rPr>
          <w:b/>
          <w:bCs/>
          <w:sz w:val="28"/>
        </w:rPr>
        <w:t xml:space="preserve"> КРИТЕРИИ ОПРЕДЕЛЕНИЯ И РАЗМЕР ВОЗНАГРАЖЕНИЯ ЛИЦА, ЗАНИМАЮЩЕГО ДОЛЖНОСТЬ ЕДИНОЛИЧНОГО ИСПОЛНИТЕЛЬНОГО ОРГАНА ОБЩЕСТВА, И КАЖДОГО ЧЛЕНА СОВЕТА ДИРЕКТОРОВ ОБЩЕСТВА </w:t>
      </w:r>
    </w:p>
    <w:p w:rsidR="00894016" w:rsidRDefault="00894016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894016" w:rsidRDefault="00894016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Критерии определения и размер вознаграждения лица, занимающего должность единоличного исполнительного органа общества, установлены трудовым договором, заключ</w:t>
      </w:r>
      <w:r w:rsidR="00693987">
        <w:rPr>
          <w:sz w:val="28"/>
        </w:rPr>
        <w:t xml:space="preserve">енным с генеральным директором </w:t>
      </w:r>
      <w:r>
        <w:rPr>
          <w:sz w:val="28"/>
        </w:rPr>
        <w:t>АО «</w:t>
      </w:r>
      <w:r w:rsidR="00367222">
        <w:rPr>
          <w:sz w:val="28"/>
        </w:rPr>
        <w:t>Астраханская сетевязальная фабрика</w:t>
      </w:r>
      <w:r>
        <w:rPr>
          <w:sz w:val="28"/>
        </w:rPr>
        <w:t xml:space="preserve">». </w:t>
      </w:r>
    </w:p>
    <w:p w:rsidR="00F7628C" w:rsidRDefault="00405F38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>Решением общего собрания акционеров (Протокол №1</w:t>
      </w:r>
      <w:r w:rsidR="009B7F6E">
        <w:rPr>
          <w:sz w:val="28"/>
        </w:rPr>
        <w:t>/1</w:t>
      </w:r>
      <w:r w:rsidR="00D20078">
        <w:rPr>
          <w:sz w:val="28"/>
        </w:rPr>
        <w:t>9</w:t>
      </w:r>
      <w:r w:rsidR="005F0BEF">
        <w:rPr>
          <w:sz w:val="28"/>
        </w:rPr>
        <w:t xml:space="preserve"> от</w:t>
      </w:r>
      <w:r w:rsidR="009B7F6E">
        <w:rPr>
          <w:sz w:val="28"/>
        </w:rPr>
        <w:t xml:space="preserve"> </w:t>
      </w:r>
      <w:r w:rsidR="00F624B0">
        <w:rPr>
          <w:sz w:val="28"/>
        </w:rPr>
        <w:t>1</w:t>
      </w:r>
      <w:r w:rsidR="00D20078">
        <w:rPr>
          <w:sz w:val="28"/>
        </w:rPr>
        <w:t>1</w:t>
      </w:r>
      <w:r w:rsidR="009B7F6E">
        <w:rPr>
          <w:sz w:val="28"/>
        </w:rPr>
        <w:t xml:space="preserve"> июня 201</w:t>
      </w:r>
      <w:r w:rsidR="00D20078">
        <w:rPr>
          <w:sz w:val="28"/>
        </w:rPr>
        <w:t>9</w:t>
      </w:r>
      <w:r>
        <w:rPr>
          <w:sz w:val="28"/>
        </w:rPr>
        <w:t xml:space="preserve"> года общего собрания акционеров</w:t>
      </w:r>
      <w:r w:rsidR="00693987">
        <w:rPr>
          <w:sz w:val="28"/>
        </w:rPr>
        <w:t xml:space="preserve"> </w:t>
      </w:r>
      <w:r w:rsidR="007E6917">
        <w:rPr>
          <w:sz w:val="28"/>
        </w:rPr>
        <w:t>АО «Астраханская сетевязальная фабрика»</w:t>
      </w:r>
      <w:r>
        <w:rPr>
          <w:sz w:val="28"/>
        </w:rPr>
        <w:t>) члены  Наблюдательного совета за выполнение своих обязанностей и компенсацию расходов</w:t>
      </w:r>
      <w:r w:rsidR="00102702">
        <w:rPr>
          <w:sz w:val="28"/>
        </w:rPr>
        <w:t>, связанных с исполнением ими функций членов Наблюдательного совета,</w:t>
      </w:r>
      <w:r>
        <w:rPr>
          <w:sz w:val="28"/>
        </w:rPr>
        <w:t xml:space="preserve"> получают вознаграждение ежеквартально в разм</w:t>
      </w:r>
      <w:r w:rsidR="007E6917">
        <w:rPr>
          <w:sz w:val="28"/>
        </w:rPr>
        <w:t>ере полуторной заработной платы</w:t>
      </w:r>
      <w:r>
        <w:rPr>
          <w:sz w:val="28"/>
        </w:rPr>
        <w:t>, сложившейся по фабрике за квартал.</w:t>
      </w:r>
    </w:p>
    <w:p w:rsidR="003A79BB" w:rsidRDefault="003A79BB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D20078" w:rsidRDefault="00D20078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D20078" w:rsidRDefault="00D20078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</w:p>
    <w:p w:rsidR="003A79BB" w:rsidRPr="00E54060" w:rsidRDefault="003A79BB" w:rsidP="00894016">
      <w:pPr>
        <w:tabs>
          <w:tab w:val="left" w:pos="4245"/>
        </w:tabs>
        <w:ind w:firstLine="600"/>
        <w:jc w:val="both"/>
        <w:rPr>
          <w:b/>
          <w:sz w:val="22"/>
          <w:szCs w:val="22"/>
        </w:rPr>
      </w:pPr>
      <w:r w:rsidRPr="00E54060">
        <w:rPr>
          <w:b/>
          <w:sz w:val="22"/>
          <w:szCs w:val="22"/>
        </w:rPr>
        <w:lastRenderedPageBreak/>
        <w:t>Выписка из протокола</w:t>
      </w:r>
      <w:r w:rsidR="00E54060" w:rsidRPr="00E54060">
        <w:rPr>
          <w:b/>
          <w:sz w:val="22"/>
          <w:szCs w:val="22"/>
        </w:rPr>
        <w:t>:</w:t>
      </w:r>
    </w:p>
    <w:p w:rsidR="003A79BB" w:rsidRPr="00CB6AD2" w:rsidRDefault="003A79BB" w:rsidP="003A79BB">
      <w:pPr>
        <w:rPr>
          <w:rFonts w:ascii="Calibri" w:hAnsi="Calibri" w:cs="Arial"/>
          <w:b/>
          <w:color w:val="000000"/>
          <w:sz w:val="22"/>
          <w:szCs w:val="22"/>
        </w:rPr>
      </w:pP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Кворум и итоги голосования по вопросу № </w:t>
      </w:r>
      <w:r w:rsidR="00F624B0">
        <w:rPr>
          <w:rFonts w:ascii="Calibri" w:hAnsi="Calibri" w:cs="Tahoma"/>
          <w:b/>
          <w:color w:val="000000"/>
          <w:sz w:val="22"/>
          <w:szCs w:val="22"/>
        </w:rPr>
        <w:t>4</w:t>
      </w:r>
      <w:r w:rsidRPr="00CB6AD2">
        <w:rPr>
          <w:rFonts w:ascii="Calibri" w:hAnsi="Calibri" w:cs="Tahoma"/>
          <w:b/>
          <w:color w:val="000000"/>
          <w:sz w:val="22"/>
          <w:szCs w:val="22"/>
        </w:rPr>
        <w:t xml:space="preserve"> повестки дня:</w:t>
      </w:r>
    </w:p>
    <w:p w:rsidR="003A79BB" w:rsidRPr="00CB6AD2" w:rsidRDefault="00F624B0" w:rsidP="003A79BB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Tahoma"/>
          <w:color w:val="000000"/>
          <w:sz w:val="22"/>
          <w:szCs w:val="22"/>
        </w:rPr>
        <w:t>Утверждение размера и порядка выплат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 xml:space="preserve"> вознаграждения</w:t>
      </w:r>
      <w:r w:rsidR="005E32CD">
        <w:rPr>
          <w:rFonts w:ascii="Calibri" w:hAnsi="Calibri" w:cs="Tahoma"/>
          <w:color w:val="000000"/>
          <w:sz w:val="22"/>
          <w:szCs w:val="22"/>
        </w:rPr>
        <w:t xml:space="preserve"> членам</w:t>
      </w:r>
      <w:r w:rsidR="005E32CD" w:rsidRPr="00CB6AD2">
        <w:rPr>
          <w:rFonts w:ascii="Calibri" w:hAnsi="Calibri" w:cs="Tahoma"/>
          <w:color w:val="000000"/>
          <w:sz w:val="22"/>
          <w:szCs w:val="22"/>
        </w:rPr>
        <w:t xml:space="preserve"> Наблюдательного совета</w:t>
      </w:r>
      <w:r w:rsidR="005E32CD">
        <w:rPr>
          <w:rFonts w:ascii="Calibri" w:hAnsi="Calibri" w:cs="Tahoma"/>
          <w:color w:val="000000"/>
          <w:sz w:val="22"/>
          <w:szCs w:val="22"/>
        </w:rPr>
        <w:t xml:space="preserve"> общества за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 xml:space="preserve"> исполнение ими </w:t>
      </w:r>
      <w:r w:rsidR="005E32CD">
        <w:rPr>
          <w:rFonts w:ascii="Calibri" w:hAnsi="Calibri" w:cs="Tahoma"/>
          <w:color w:val="000000"/>
          <w:sz w:val="22"/>
          <w:szCs w:val="22"/>
        </w:rPr>
        <w:t>своих обязанностей</w:t>
      </w:r>
      <w:r w:rsidR="003A79BB" w:rsidRPr="00CB6AD2">
        <w:rPr>
          <w:rFonts w:ascii="Calibri" w:hAnsi="Calibri" w:cs="Tahoma"/>
          <w:color w:val="000000"/>
          <w:sz w:val="22"/>
          <w:szCs w:val="22"/>
        </w:rPr>
        <w:t>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10425" w:type="dxa"/>
        <w:jc w:val="center"/>
        <w:tblInd w:w="567" w:type="dxa"/>
        <w:tblCellMar>
          <w:left w:w="0" w:type="dxa"/>
          <w:right w:w="0" w:type="dxa"/>
        </w:tblCellMar>
        <w:tblLook w:val="04A0"/>
      </w:tblPr>
      <w:tblGrid>
        <w:gridCol w:w="9219"/>
        <w:gridCol w:w="1206"/>
      </w:tblGrid>
      <w:tr w:rsidR="003A79BB" w:rsidRPr="00CB6AD2" w:rsidTr="009B7F6E">
        <w:trPr>
          <w:jc w:val="center"/>
        </w:trPr>
        <w:tc>
          <w:tcPr>
            <w:tcW w:w="9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3A79BB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приходившихся на голосующие акции общества по данному вопросу повестки дня общего собрания, определенное с учетом положений пункта 4.20 Положения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22 846</w:t>
            </w:r>
          </w:p>
        </w:tc>
      </w:tr>
      <w:tr w:rsidR="009B7F6E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19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color w:val="404040"/>
                <w:sz w:val="18"/>
                <w:szCs w:val="18"/>
              </w:rPr>
              <w:t>599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rPr>
          <w:jc w:val="center"/>
        </w:trPr>
        <w:tc>
          <w:tcPr>
            <w:tcW w:w="9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КВОРУМ по данному вопросу повестки дня имелся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A2332A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85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 w:rsidR="005E32CD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79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%</w:t>
            </w:r>
          </w:p>
        </w:tc>
      </w:tr>
    </w:tbl>
    <w:p w:rsidR="003A79BB" w:rsidRPr="00CB6AD2" w:rsidRDefault="003A79BB" w:rsidP="003A79B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p w:rsidR="003A79BB" w:rsidRPr="00CB6AD2" w:rsidRDefault="003A79BB" w:rsidP="003A79BB">
      <w:pPr>
        <w:jc w:val="center"/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tbl>
      <w:tblPr>
        <w:tblW w:w="0" w:type="auto"/>
        <w:tblInd w:w="-176" w:type="dxa"/>
        <w:tblCellMar>
          <w:left w:w="0" w:type="dxa"/>
          <w:right w:w="0" w:type="dxa"/>
        </w:tblCellMar>
        <w:tblLook w:val="04A0"/>
      </w:tblPr>
      <w:tblGrid>
        <w:gridCol w:w="2632"/>
        <w:gridCol w:w="3410"/>
        <w:gridCol w:w="3562"/>
      </w:tblGrid>
      <w:tr w:rsidR="003A79BB" w:rsidRPr="00CB6AD2" w:rsidTr="009B7F6E">
        <w:tc>
          <w:tcPr>
            <w:tcW w:w="26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Варианты голосования</w:t>
            </w:r>
          </w:p>
        </w:tc>
        <w:tc>
          <w:tcPr>
            <w:tcW w:w="3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Число голосов, отданных за каждый из вариантов голосования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79BB" w:rsidRPr="00CB6AD2" w:rsidRDefault="003A79BB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% от </w:t>
            </w:r>
            <w:proofErr w:type="gramStart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принявших</w:t>
            </w:r>
            <w:proofErr w:type="gramEnd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участие в собрании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A2332A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17</w:t>
            </w:r>
            <w:r w:rsidR="005E32C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5E32CD" w:rsidP="00A2332A">
            <w:pPr>
              <w:widowControl w:val="0"/>
              <w:jc w:val="right"/>
              <w:rPr>
                <w:rFonts w:ascii="Tahoma" w:hAnsi="Tahoma" w:cs="Tahoma"/>
                <w:b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8</w:t>
            </w:r>
            <w:r w:rsidR="00A2332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9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b/>
                <w:color w:val="404040"/>
                <w:sz w:val="18"/>
                <w:szCs w:val="18"/>
              </w:rPr>
              <w:t>80</w:t>
            </w:r>
            <w:r w:rsidR="009B7F6E" w:rsidRPr="006D25EA">
              <w:rPr>
                <w:rFonts w:ascii="Tahoma" w:hAnsi="Tahoma" w:cs="Tahoma"/>
                <w:b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2 </w:t>
            </w:r>
            <w:r w:rsidR="00A2332A">
              <w:rPr>
                <w:rFonts w:ascii="Calibri" w:hAnsi="Calibri" w:cs="Tahoma"/>
                <w:color w:val="000000"/>
                <w:sz w:val="22"/>
                <w:szCs w:val="22"/>
              </w:rPr>
              <w:t>00</w:t>
            </w:r>
            <w:r w:rsidR="005E32CD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5E32CD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>
              <w:rPr>
                <w:rFonts w:ascii="Tahoma" w:hAnsi="Tahoma" w:cs="Tahoma"/>
                <w:color w:val="404040"/>
                <w:sz w:val="18"/>
                <w:szCs w:val="18"/>
              </w:rPr>
              <w:t>1</w:t>
            </w:r>
            <w:r w:rsidR="00A2332A">
              <w:rPr>
                <w:rFonts w:ascii="Tahoma" w:hAnsi="Tahoma" w:cs="Tahoma"/>
                <w:color w:val="404040"/>
                <w:sz w:val="18"/>
                <w:szCs w:val="18"/>
              </w:rPr>
              <w:t>0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>.</w:t>
            </w:r>
            <w:r w:rsidR="00A2332A">
              <w:rPr>
                <w:rFonts w:ascii="Tahoma" w:hAnsi="Tahoma" w:cs="Tahoma"/>
                <w:color w:val="404040"/>
                <w:sz w:val="18"/>
                <w:szCs w:val="18"/>
              </w:rPr>
              <w:t>20</w:t>
            </w:r>
            <w:r w:rsidR="009B7F6E"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 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"ВОЗДЕРЖАЛСЯ"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6D25EA" w:rsidRDefault="009B7F6E" w:rsidP="00A2332A">
            <w:pPr>
              <w:widowControl w:val="0"/>
              <w:jc w:val="right"/>
              <w:rPr>
                <w:rFonts w:ascii="Tahoma" w:hAnsi="Tahoma" w:cs="Tahoma"/>
                <w:color w:val="404040"/>
                <w:sz w:val="18"/>
                <w:szCs w:val="18"/>
              </w:rPr>
            </w:pPr>
            <w:r w:rsidRPr="006D25EA">
              <w:rPr>
                <w:rFonts w:ascii="Tahoma" w:hAnsi="Tahoma" w:cs="Tahoma"/>
                <w:color w:val="404040"/>
                <w:sz w:val="18"/>
                <w:szCs w:val="18"/>
              </w:rPr>
              <w:t xml:space="preserve">0 </w:t>
            </w:r>
          </w:p>
        </w:tc>
      </w:tr>
      <w:tr w:rsidR="009B7F6E" w:rsidRPr="00CB6AD2" w:rsidTr="009B7F6E">
        <w:tc>
          <w:tcPr>
            <w:tcW w:w="960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Число голосов, которые не подсчитывались в связи с признанием бюллетеней </w:t>
            </w:r>
            <w:proofErr w:type="gramStart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недействительными</w:t>
            </w:r>
            <w:proofErr w:type="gramEnd"/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или по иным основаниям, предусмотренным Положением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"По иным основаниям"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"Недействительные"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0.0000</w:t>
            </w:r>
          </w:p>
        </w:tc>
      </w:tr>
      <w:tr w:rsidR="009B7F6E" w:rsidRPr="00CB6AD2" w:rsidTr="009B7F6E">
        <w:tc>
          <w:tcPr>
            <w:tcW w:w="2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97EE2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A2332A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Tahoma"/>
                <w:color w:val="000000"/>
                <w:sz w:val="22"/>
                <w:szCs w:val="22"/>
              </w:rPr>
              <w:t>19</w:t>
            </w:r>
            <w:r w:rsidR="009B7F6E" w:rsidRPr="00CB6AD2">
              <w:rPr>
                <w:rFonts w:ascii="Calibri" w:hAnsi="Calibri" w:cs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Tahoma"/>
                <w:color w:val="000000"/>
                <w:sz w:val="22"/>
                <w:szCs w:val="22"/>
              </w:rPr>
              <w:t>599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F6E" w:rsidRPr="00CB6AD2" w:rsidRDefault="009B7F6E" w:rsidP="00A2332A">
            <w:pPr>
              <w:jc w:val="right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CB6AD2">
              <w:rPr>
                <w:rFonts w:ascii="Calibri" w:hAnsi="Calibri" w:cs="Tahoma"/>
                <w:color w:val="000000"/>
                <w:sz w:val="22"/>
                <w:szCs w:val="22"/>
              </w:rPr>
              <w:t>100</w:t>
            </w:r>
          </w:p>
        </w:tc>
      </w:tr>
    </w:tbl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 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РЕШЕНИЕ: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Членам Наблюдательного совета общества за исполнение ими своих обязанностей  вознаграждение и компенсации расходов, связанных с исполнением ими функций членов Наблюдательного совета  общества выплачивать ежеквартально в полуторном размере средней зарплаты, сложившейся по фабрике за квартал.</w:t>
      </w:r>
    </w:p>
    <w:p w:rsidR="003A79BB" w:rsidRPr="00CB6AD2" w:rsidRDefault="003A79BB" w:rsidP="003A79BB">
      <w:pPr>
        <w:rPr>
          <w:rFonts w:ascii="Calibri" w:hAnsi="Calibri" w:cs="Arial"/>
          <w:color w:val="000000"/>
          <w:sz w:val="22"/>
          <w:szCs w:val="22"/>
        </w:rPr>
      </w:pPr>
      <w:r w:rsidRPr="00CB6AD2">
        <w:rPr>
          <w:rFonts w:ascii="Calibri" w:hAnsi="Calibri" w:cs="Tahoma"/>
          <w:color w:val="000000"/>
          <w:sz w:val="22"/>
          <w:szCs w:val="22"/>
        </w:rPr>
        <w:t>РЕШЕНИЕ ПРИНЯТО</w:t>
      </w:r>
    </w:p>
    <w:p w:rsidR="003A79BB" w:rsidRDefault="003A79BB" w:rsidP="00894016">
      <w:pPr>
        <w:tabs>
          <w:tab w:val="left" w:pos="4245"/>
        </w:tabs>
        <w:ind w:firstLine="600"/>
        <w:jc w:val="both"/>
        <w:rPr>
          <w:sz w:val="28"/>
        </w:rPr>
      </w:pPr>
    </w:p>
    <w:p w:rsidR="00405F38" w:rsidRDefault="00405F38" w:rsidP="00894016">
      <w:pPr>
        <w:tabs>
          <w:tab w:val="left" w:pos="4245"/>
        </w:tabs>
        <w:ind w:firstLine="600"/>
        <w:jc w:val="both"/>
        <w:rPr>
          <w:sz w:val="28"/>
        </w:rPr>
      </w:pPr>
      <w:r>
        <w:rPr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1771"/>
        <w:gridCol w:w="1915"/>
        <w:gridCol w:w="2799"/>
      </w:tblGrid>
      <w:tr w:rsidR="00861EF3" w:rsidRPr="0043655B" w:rsidTr="0043655B">
        <w:tc>
          <w:tcPr>
            <w:tcW w:w="2943" w:type="dxa"/>
          </w:tcPr>
          <w:p w:rsidR="00861EF3" w:rsidRPr="0043655B" w:rsidRDefault="00E43FA2" w:rsidP="00057EA4">
            <w:pPr>
              <w:tabs>
                <w:tab w:val="left" w:pos="4245"/>
              </w:tabs>
              <w:ind w:left="360"/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Общая сумма дохода члено</w:t>
            </w:r>
            <w:r w:rsidR="00D604CB">
              <w:rPr>
                <w:b/>
                <w:sz w:val="24"/>
                <w:szCs w:val="24"/>
              </w:rPr>
              <w:t>в Наблюдательного Совета за 201</w:t>
            </w:r>
            <w:r w:rsidR="00057EA4">
              <w:rPr>
                <w:b/>
                <w:sz w:val="24"/>
                <w:szCs w:val="24"/>
              </w:rPr>
              <w:t>9</w:t>
            </w:r>
            <w:r w:rsidRPr="0043655B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771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Заработная плата</w:t>
            </w: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>Премия</w:t>
            </w: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  <w:p w:rsidR="00E43FA2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9" w:type="dxa"/>
          </w:tcPr>
          <w:p w:rsidR="00861EF3" w:rsidRPr="0043655B" w:rsidRDefault="00E43FA2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 w:rsidRPr="0043655B">
              <w:rPr>
                <w:b/>
                <w:sz w:val="24"/>
                <w:szCs w:val="24"/>
              </w:rPr>
              <w:t xml:space="preserve">Вознаграждение за выполнение обязанностей членов Наблюдательного Совета </w:t>
            </w:r>
          </w:p>
        </w:tc>
      </w:tr>
      <w:tr w:rsidR="00E43FA2" w:rsidRPr="0043655B" w:rsidTr="0043655B">
        <w:tc>
          <w:tcPr>
            <w:tcW w:w="2943" w:type="dxa"/>
          </w:tcPr>
          <w:p w:rsidR="00E43FA2" w:rsidRPr="0043655B" w:rsidRDefault="009B7F6E" w:rsidP="00E2039C">
            <w:pPr>
              <w:tabs>
                <w:tab w:val="left" w:pos="4245"/>
              </w:tabs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E2039C">
              <w:rPr>
                <w:b/>
                <w:sz w:val="24"/>
                <w:szCs w:val="24"/>
              </w:rPr>
              <w:t>557715, 28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771" w:type="dxa"/>
          </w:tcPr>
          <w:p w:rsidR="00E43FA2" w:rsidRPr="0043655B" w:rsidRDefault="009B7F6E" w:rsidP="00E2039C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2039C">
              <w:rPr>
                <w:b/>
                <w:sz w:val="24"/>
                <w:szCs w:val="24"/>
              </w:rPr>
              <w:t>050094,28</w:t>
            </w:r>
            <w:r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1915" w:type="dxa"/>
          </w:tcPr>
          <w:p w:rsidR="00E43FA2" w:rsidRPr="0043655B" w:rsidRDefault="00E2039C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885646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  <w:tc>
          <w:tcPr>
            <w:tcW w:w="2799" w:type="dxa"/>
          </w:tcPr>
          <w:p w:rsidR="00E43FA2" w:rsidRPr="0043655B" w:rsidRDefault="00E2039C" w:rsidP="0043655B">
            <w:pPr>
              <w:tabs>
                <w:tab w:val="left" w:pos="424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621975</w:t>
            </w:r>
            <w:r w:rsidR="009B7F6E">
              <w:rPr>
                <w:b/>
                <w:sz w:val="24"/>
                <w:szCs w:val="24"/>
              </w:rPr>
              <w:t xml:space="preserve"> руб.</w:t>
            </w:r>
          </w:p>
        </w:tc>
      </w:tr>
    </w:tbl>
    <w:p w:rsidR="00F7628C" w:rsidRDefault="00F7628C" w:rsidP="00E43FA2">
      <w:pPr>
        <w:pStyle w:val="21"/>
        <w:ind w:left="0"/>
        <w:rPr>
          <w:b/>
          <w:sz w:val="28"/>
          <w:szCs w:val="28"/>
        </w:rPr>
      </w:pPr>
    </w:p>
    <w:p w:rsidR="00AC3B52" w:rsidRDefault="00AC3B52" w:rsidP="00F7628C">
      <w:pPr>
        <w:pStyle w:val="21"/>
        <w:ind w:left="0"/>
        <w:jc w:val="center"/>
        <w:rPr>
          <w:b/>
          <w:sz w:val="28"/>
          <w:szCs w:val="28"/>
        </w:rPr>
      </w:pPr>
    </w:p>
    <w:p w:rsidR="00AC3B52" w:rsidRDefault="00AC3B52" w:rsidP="00F7628C">
      <w:pPr>
        <w:pStyle w:val="21"/>
        <w:ind w:left="0"/>
        <w:jc w:val="center"/>
        <w:rPr>
          <w:b/>
          <w:sz w:val="28"/>
          <w:szCs w:val="28"/>
        </w:rPr>
      </w:pPr>
    </w:p>
    <w:p w:rsidR="00894016" w:rsidRPr="009E1D2D" w:rsidRDefault="00693987" w:rsidP="00F7628C">
      <w:pPr>
        <w:pStyle w:val="21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11. СВЕДЕНИЯ О СОБЛЮДЕН</w:t>
      </w:r>
      <w:proofErr w:type="gramStart"/>
      <w:r>
        <w:rPr>
          <w:b/>
          <w:sz w:val="28"/>
          <w:szCs w:val="28"/>
        </w:rPr>
        <w:t xml:space="preserve">ИИ </w:t>
      </w:r>
      <w:r w:rsidR="00894016" w:rsidRPr="009E1D2D">
        <w:rPr>
          <w:b/>
          <w:sz w:val="28"/>
          <w:szCs w:val="28"/>
        </w:rPr>
        <w:t>АО</w:t>
      </w:r>
      <w:proofErr w:type="gramEnd"/>
      <w:r w:rsidR="00894016" w:rsidRPr="009E1D2D">
        <w:rPr>
          <w:b/>
          <w:sz w:val="28"/>
          <w:szCs w:val="28"/>
        </w:rPr>
        <w:t xml:space="preserve"> «</w:t>
      </w:r>
      <w:r w:rsidR="006E152E">
        <w:rPr>
          <w:sz w:val="28"/>
        </w:rPr>
        <w:t>А</w:t>
      </w:r>
      <w:r w:rsidR="006E152E" w:rsidRPr="006E152E">
        <w:rPr>
          <w:b/>
          <w:sz w:val="28"/>
        </w:rPr>
        <w:t>СТРАХАНСКАЯ</w:t>
      </w:r>
      <w:r w:rsidR="006E152E">
        <w:rPr>
          <w:sz w:val="28"/>
        </w:rPr>
        <w:t xml:space="preserve"> </w:t>
      </w:r>
      <w:r w:rsidR="006E152E" w:rsidRPr="006E152E">
        <w:rPr>
          <w:b/>
          <w:sz w:val="28"/>
        </w:rPr>
        <w:t>СЕТЕВЯЗАЛЬНАЯ ФАБРИКА</w:t>
      </w:r>
      <w:r w:rsidR="00894016" w:rsidRPr="009E1D2D">
        <w:rPr>
          <w:b/>
          <w:sz w:val="28"/>
          <w:szCs w:val="28"/>
        </w:rPr>
        <w:t>» КОДЕКСА КОРПОРАТИВНОГО ПОВЕДЕНИЯ</w:t>
      </w:r>
    </w:p>
    <w:p w:rsidR="00894016" w:rsidRDefault="00894016" w:rsidP="00894016">
      <w:pPr>
        <w:tabs>
          <w:tab w:val="left" w:pos="4245"/>
        </w:tabs>
        <w:jc w:val="center"/>
        <w:rPr>
          <w:b/>
          <w:bCs/>
          <w:sz w:val="28"/>
        </w:rPr>
      </w:pPr>
    </w:p>
    <w:p w:rsidR="00894016" w:rsidRPr="00102702" w:rsidRDefault="00894016" w:rsidP="002B6DF1">
      <w:pPr>
        <w:ind w:firstLine="539"/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Основной целью Кодекса является формирование корпоративного поведения в акционерных обществах, направленного на обеспечение прав и законных интересов всех акционеров, независимо от размера пакета принадлежащих им акций. Он содержит рекомендации относительно наилучшей практики корпоративного поведения, которые, однако, не являются обязательными для исполнения, а носят рекомендательный характер. </w:t>
      </w:r>
    </w:p>
    <w:p w:rsidR="00894016" w:rsidRPr="00102702" w:rsidRDefault="00894016" w:rsidP="002B6DF1">
      <w:pPr>
        <w:ind w:firstLine="539"/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Кодексом предусмотрено право акционерного общества разработать свой собственный кодекс корпоративного поведения или включить отдельные положения Кодекса в свои внутренние документы. Обществам также предоставлено право </w:t>
      </w:r>
      <w:proofErr w:type="gramStart"/>
      <w:r w:rsidRPr="00102702">
        <w:rPr>
          <w:sz w:val="28"/>
          <w:szCs w:val="28"/>
        </w:rPr>
        <w:t>использовать</w:t>
      </w:r>
      <w:proofErr w:type="gramEnd"/>
      <w:r w:rsidRPr="00102702">
        <w:rPr>
          <w:sz w:val="28"/>
          <w:szCs w:val="28"/>
        </w:rPr>
        <w:t xml:space="preserve"> те рекомендации Кодекса, которые оно сочтет для себя приемлемыми.</w:t>
      </w:r>
    </w:p>
    <w:p w:rsidR="00894016" w:rsidRPr="00102702" w:rsidRDefault="00894016" w:rsidP="002B6DF1">
      <w:pPr>
        <w:pStyle w:val="31"/>
        <w:ind w:left="0"/>
        <w:jc w:val="both"/>
        <w:rPr>
          <w:sz w:val="28"/>
          <w:szCs w:val="28"/>
        </w:rPr>
      </w:pPr>
      <w:r w:rsidRPr="00102702">
        <w:rPr>
          <w:sz w:val="28"/>
          <w:szCs w:val="28"/>
        </w:rPr>
        <w:t>Несмотря на отсутствие собственного кодекса корпоративного поведения, некоторые его положения включены во</w:t>
      </w:r>
      <w:r w:rsidR="00693987">
        <w:rPr>
          <w:sz w:val="28"/>
          <w:szCs w:val="28"/>
        </w:rPr>
        <w:t xml:space="preserve"> внутренние документы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». Общество придерживается стандартов корпоративной этики и осуществляет свою деятельность в полном соответствии с действующим законодательством, регулярно проводятся</w:t>
      </w:r>
      <w:r w:rsidR="00102702" w:rsidRPr="00102702">
        <w:rPr>
          <w:sz w:val="28"/>
          <w:szCs w:val="28"/>
        </w:rPr>
        <w:t xml:space="preserve"> общие</w:t>
      </w:r>
      <w:r w:rsidRPr="00102702">
        <w:rPr>
          <w:sz w:val="28"/>
          <w:szCs w:val="28"/>
        </w:rPr>
        <w:t xml:space="preserve"> собрания акционеров, о проведении которых акционеры уведомляются надлежащим образом и в предусмотренные законодательством  и Уставом общества сроки.</w:t>
      </w:r>
    </w:p>
    <w:p w:rsidR="00894016" w:rsidRPr="00102702" w:rsidRDefault="00894016" w:rsidP="002B6DF1">
      <w:pPr>
        <w:tabs>
          <w:tab w:val="left" w:pos="540"/>
        </w:tabs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      Акционеры имеют возможность знакомиться со списком лиц,  имеющих право на участие в общем собрании акционеров, начиная со дня сообщения о проведении общего собрания акционеров и до закрытия общего собрания.</w:t>
      </w:r>
    </w:p>
    <w:p w:rsidR="00894016" w:rsidRPr="00102702" w:rsidRDefault="00693987" w:rsidP="002B6DF1">
      <w:pPr>
        <w:jc w:val="both"/>
        <w:rPr>
          <w:sz w:val="28"/>
          <w:szCs w:val="28"/>
        </w:rPr>
      </w:pPr>
      <w:r>
        <w:rPr>
          <w:sz w:val="28"/>
          <w:szCs w:val="28"/>
        </w:rPr>
        <w:t>В Уставе</w:t>
      </w:r>
      <w:r w:rsidR="00894016" w:rsidRPr="00102702">
        <w:rPr>
          <w:sz w:val="28"/>
          <w:szCs w:val="28"/>
        </w:rPr>
        <w:t xml:space="preserve"> общества закреплен перечень информации, документов и материалов, которые должны  предоставляться акционерам при подготовке к проведению общего собрания акционеров.</w:t>
      </w:r>
    </w:p>
    <w:p w:rsidR="00894016" w:rsidRPr="00102702" w:rsidRDefault="00894016" w:rsidP="002B6DF1">
      <w:pPr>
        <w:jc w:val="both"/>
        <w:rPr>
          <w:sz w:val="28"/>
          <w:szCs w:val="28"/>
        </w:rPr>
      </w:pPr>
      <w:r w:rsidRPr="00102702">
        <w:rPr>
          <w:sz w:val="28"/>
          <w:szCs w:val="28"/>
        </w:rPr>
        <w:t xml:space="preserve">   </w:t>
      </w:r>
      <w:r w:rsidR="005B35C9" w:rsidRPr="00102702">
        <w:rPr>
          <w:sz w:val="28"/>
          <w:szCs w:val="28"/>
        </w:rPr>
        <w:t xml:space="preserve">     </w:t>
      </w:r>
      <w:proofErr w:type="gramStart"/>
      <w:r w:rsidR="005B35C9" w:rsidRPr="00102702">
        <w:rPr>
          <w:sz w:val="28"/>
          <w:szCs w:val="28"/>
        </w:rPr>
        <w:t>В составе наблюдательного совета</w:t>
      </w:r>
      <w:r w:rsidRPr="00102702">
        <w:rPr>
          <w:sz w:val="28"/>
          <w:szCs w:val="28"/>
        </w:rPr>
        <w:t>, ревизионной комиссии и и</w:t>
      </w:r>
      <w:r w:rsidR="00693987">
        <w:rPr>
          <w:sz w:val="28"/>
          <w:szCs w:val="28"/>
        </w:rPr>
        <w:t xml:space="preserve">сполнительного органа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 отсутствуют лица, которые признавались виновными в совершении преступлений в сфере экономической деятельности или преступлений против государственной власти, интересов государственной службы и службы в органах местного самоуправления или к которым применялись административные наказания за правонарушения в области предпринимательской деятельности или в области финансов, налогов и сборов, рынка ценных</w:t>
      </w:r>
      <w:proofErr w:type="gramEnd"/>
      <w:r w:rsidRPr="00102702">
        <w:rPr>
          <w:sz w:val="28"/>
          <w:szCs w:val="28"/>
        </w:rPr>
        <w:t xml:space="preserve"> бумаг.</w:t>
      </w:r>
    </w:p>
    <w:p w:rsidR="00894016" w:rsidRPr="00102702" w:rsidRDefault="00894016" w:rsidP="002B6DF1">
      <w:pPr>
        <w:jc w:val="both"/>
        <w:rPr>
          <w:sz w:val="28"/>
          <w:szCs w:val="28"/>
        </w:rPr>
      </w:pPr>
      <w:r w:rsidRPr="00102702">
        <w:rPr>
          <w:sz w:val="28"/>
          <w:szCs w:val="28"/>
        </w:rPr>
        <w:lastRenderedPageBreak/>
        <w:t xml:space="preserve">        В составе </w:t>
      </w:r>
      <w:r w:rsidR="005B35C9" w:rsidRPr="00102702">
        <w:rPr>
          <w:sz w:val="28"/>
          <w:szCs w:val="28"/>
        </w:rPr>
        <w:t>наблюдательного совета</w:t>
      </w:r>
      <w:r w:rsidRPr="00102702">
        <w:rPr>
          <w:sz w:val="28"/>
          <w:szCs w:val="28"/>
        </w:rPr>
        <w:t>, ревизионной комиссии и и</w:t>
      </w:r>
      <w:r w:rsidR="00693987">
        <w:rPr>
          <w:sz w:val="28"/>
          <w:szCs w:val="28"/>
        </w:rPr>
        <w:t xml:space="preserve">сполнительного органа </w:t>
      </w:r>
      <w:r w:rsidR="000B5BEF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>» отсутствуют также лица, являющиеся участником, генеральным директором (управляющим), членом органа управления или работником юридического л</w:t>
      </w:r>
      <w:r w:rsidR="00693987">
        <w:rPr>
          <w:sz w:val="28"/>
          <w:szCs w:val="28"/>
        </w:rPr>
        <w:t xml:space="preserve">ица, конкурирующего с </w:t>
      </w:r>
      <w:r w:rsidR="005B35C9" w:rsidRPr="00102702">
        <w:rPr>
          <w:sz w:val="28"/>
          <w:szCs w:val="28"/>
        </w:rPr>
        <w:t>АО «Астраханская сетевязальная фабрика</w:t>
      </w:r>
      <w:r w:rsidRPr="00102702">
        <w:rPr>
          <w:sz w:val="28"/>
          <w:szCs w:val="28"/>
        </w:rPr>
        <w:t xml:space="preserve">».                                       </w:t>
      </w:r>
    </w:p>
    <w:p w:rsidR="00894016" w:rsidRPr="00693987" w:rsidRDefault="00693987" w:rsidP="0069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Уставе</w:t>
      </w:r>
      <w:r w:rsidR="00894016" w:rsidRPr="00102702">
        <w:rPr>
          <w:sz w:val="28"/>
          <w:szCs w:val="28"/>
        </w:rPr>
        <w:t xml:space="preserve"> общества закреплено требование об избрании </w:t>
      </w:r>
      <w:r w:rsidR="005B35C9" w:rsidRPr="00102702">
        <w:rPr>
          <w:sz w:val="28"/>
          <w:szCs w:val="28"/>
        </w:rPr>
        <w:t xml:space="preserve">наблюдательного совета  </w:t>
      </w:r>
      <w:r>
        <w:rPr>
          <w:sz w:val="28"/>
          <w:szCs w:val="28"/>
        </w:rPr>
        <w:t xml:space="preserve"> кумулятивным голосованием, </w:t>
      </w:r>
      <w:r w:rsidR="00894016" w:rsidRPr="00693987">
        <w:rPr>
          <w:sz w:val="28"/>
          <w:szCs w:val="28"/>
        </w:rPr>
        <w:t xml:space="preserve">порядок проведения заседаний </w:t>
      </w:r>
      <w:r w:rsidR="002006C3" w:rsidRPr="00693987">
        <w:rPr>
          <w:sz w:val="28"/>
          <w:szCs w:val="28"/>
        </w:rPr>
        <w:t xml:space="preserve">наблюдательного совета </w:t>
      </w:r>
      <w:r>
        <w:rPr>
          <w:sz w:val="28"/>
          <w:szCs w:val="28"/>
        </w:rPr>
        <w:t xml:space="preserve"> общества,</w:t>
      </w:r>
      <w:r w:rsidR="00894016" w:rsidRPr="00693987">
        <w:rPr>
          <w:sz w:val="28"/>
          <w:szCs w:val="28"/>
        </w:rPr>
        <w:t xml:space="preserve">  требование об одобрении крупной сделки до ее совершения.  </w:t>
      </w:r>
    </w:p>
    <w:p w:rsidR="00692760" w:rsidRDefault="00692760" w:rsidP="002B6DF1">
      <w:pPr>
        <w:pStyle w:val="a3"/>
        <w:jc w:val="both"/>
        <w:rPr>
          <w:b w:val="0"/>
          <w:sz w:val="28"/>
          <w:szCs w:val="28"/>
        </w:rPr>
      </w:pPr>
    </w:p>
    <w:p w:rsidR="00102702" w:rsidRDefault="00102702" w:rsidP="002B6DF1">
      <w:pPr>
        <w:pStyle w:val="a3"/>
        <w:jc w:val="both"/>
        <w:rPr>
          <w:b w:val="0"/>
          <w:sz w:val="28"/>
          <w:szCs w:val="28"/>
        </w:rPr>
      </w:pPr>
    </w:p>
    <w:p w:rsidR="00F7628C" w:rsidRDefault="00F7628C" w:rsidP="00F7628C">
      <w:pPr>
        <w:pStyle w:val="1"/>
        <w:rPr>
          <w:b w:val="0"/>
          <w:sz w:val="28"/>
          <w:szCs w:val="28"/>
        </w:rPr>
      </w:pPr>
      <w:bookmarkStart w:id="0" w:name="_Toc286328220"/>
    </w:p>
    <w:p w:rsidR="00692760" w:rsidRDefault="00692760" w:rsidP="00F762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12. ИНАЯ ИНФОРМАЦИЯ, ПРЕДУСМОТРЕННАЯ УСТАВОМ ОБЩЕСТВА ИЛИ ИНЫМ ВНУТРЕННИМ ДОКУМЕНТОМ ОБЩЕСТВА</w:t>
      </w:r>
    </w:p>
    <w:p w:rsidR="0026078C" w:rsidRPr="0026078C" w:rsidRDefault="0026078C" w:rsidP="0026078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70"/>
        <w:gridCol w:w="5519"/>
      </w:tblGrid>
      <w:tr w:rsidR="00D43131" w:rsidRPr="00E73075" w:rsidTr="0043655B">
        <w:tc>
          <w:tcPr>
            <w:tcW w:w="9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D43131" w:rsidRPr="00D43131" w:rsidRDefault="00D43131" w:rsidP="0043655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43131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Полное фирменное наименование эмитента (для некоммерческой организации - наименование):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693987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693987">
              <w:rPr>
                <w:color w:val="000000"/>
                <w:sz w:val="28"/>
                <w:szCs w:val="28"/>
              </w:rPr>
              <w:t>А</w:t>
            </w:r>
            <w:r w:rsidRPr="00D43131">
              <w:rPr>
                <w:color w:val="000000"/>
                <w:sz w:val="28"/>
                <w:szCs w:val="28"/>
              </w:rPr>
              <w:t>кционерное общество "Астраханская сетевязальная фабрика"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Сокращенное фирменное наименование эмитента:</w:t>
            </w: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АО "Астраханская сетевязальная фабрика"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Место нахождения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smartTag w:uri="urn:schemas-microsoft-com:office:smarttags" w:element="metricconverter">
              <w:smartTagPr>
                <w:attr w:name="ProductID" w:val="414004, г"/>
              </w:smartTagPr>
              <w:r w:rsidRPr="00D43131">
                <w:rPr>
                  <w:color w:val="000000"/>
                  <w:sz w:val="28"/>
                  <w:szCs w:val="28"/>
                </w:rPr>
                <w:t>414004, г</w:t>
              </w:r>
            </w:smartTag>
            <w:proofErr w:type="gramStart"/>
            <w:r w:rsidRPr="00D43131">
              <w:rPr>
                <w:color w:val="000000"/>
                <w:sz w:val="28"/>
                <w:szCs w:val="28"/>
              </w:rPr>
              <w:t>.А</w:t>
            </w:r>
            <w:proofErr w:type="gramEnd"/>
            <w:r w:rsidRPr="00D43131">
              <w:rPr>
                <w:color w:val="000000"/>
                <w:sz w:val="28"/>
                <w:szCs w:val="28"/>
              </w:rPr>
              <w:t>страхань, ул. Красная Набережная, д. 171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ОГРН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1023000824670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ИНН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43131">
              <w:rPr>
                <w:color w:val="000000"/>
                <w:sz w:val="28"/>
                <w:szCs w:val="28"/>
              </w:rPr>
              <w:t>3015001860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КПП эмитента: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301501001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Контактные телефоны: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(8512) 51-82-36;  (8512) 51-69-77</w:t>
            </w:r>
          </w:p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</w:rPr>
              <w:t>Факс: (8512) 51-13-56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sz w:val="28"/>
                <w:szCs w:val="28"/>
                <w:lang w:val="en-US"/>
              </w:rPr>
              <w:t>E-mail</w:t>
            </w:r>
            <w:r w:rsidRPr="00D43131">
              <w:rPr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B1521D" w:rsidP="0043655B">
            <w:pPr>
              <w:suppressAutoHyphens/>
              <w:rPr>
                <w:sz w:val="28"/>
                <w:szCs w:val="28"/>
                <w:lang w:val="en-US" w:eastAsia="ar-SA"/>
              </w:rPr>
            </w:pPr>
            <w:hyperlink r:id="rId7" w:history="1">
              <w:r w:rsidR="00BD6A27" w:rsidRPr="00C008CC">
                <w:rPr>
                  <w:rStyle w:val="aa"/>
                  <w:sz w:val="28"/>
                  <w:szCs w:val="28"/>
                  <w:lang w:val="en-US"/>
                </w:rPr>
                <w:t>office@astra-nevod.ru</w:t>
              </w:r>
            </w:hyperlink>
            <w:r w:rsidR="00BD6A27"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Уникальный код эмитента, присвоенный регистрирующим органом: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jc w:val="center"/>
              <w:rPr>
                <w:sz w:val="28"/>
                <w:szCs w:val="28"/>
                <w:lang w:val="en-US" w:eastAsia="ar-SA"/>
              </w:rPr>
            </w:pPr>
            <w:r w:rsidRPr="00D43131">
              <w:rPr>
                <w:sz w:val="28"/>
                <w:szCs w:val="28"/>
                <w:lang w:val="en-US"/>
              </w:rPr>
              <w:t>NA</w:t>
            </w:r>
          </w:p>
        </w:tc>
      </w:tr>
      <w:tr w:rsidR="00D43131" w:rsidRPr="00E73075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D43131" w:rsidP="0043655B">
            <w:pPr>
              <w:suppressAutoHyphens/>
              <w:rPr>
                <w:sz w:val="28"/>
                <w:szCs w:val="28"/>
                <w:lang w:eastAsia="ar-SA"/>
              </w:rPr>
            </w:pPr>
            <w:r w:rsidRPr="00D43131">
              <w:rPr>
                <w:color w:val="000000"/>
                <w:sz w:val="28"/>
                <w:szCs w:val="28"/>
              </w:rPr>
              <w:t>Адрес страницы в сети Интернет, используемой эмитентом для раскрытия информации: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31" w:rsidRPr="00D43131" w:rsidRDefault="00B1521D" w:rsidP="0043655B">
            <w:pPr>
              <w:suppressAutoHyphens/>
              <w:rPr>
                <w:color w:val="000000"/>
                <w:sz w:val="28"/>
                <w:szCs w:val="28"/>
                <w:lang w:eastAsia="ar-SA"/>
              </w:rPr>
            </w:pPr>
            <w:hyperlink r:id="rId8" w:history="1">
              <w:r w:rsidR="00D43131" w:rsidRPr="00D43131">
                <w:rPr>
                  <w:rStyle w:val="aa"/>
                  <w:sz w:val="28"/>
                  <w:szCs w:val="28"/>
                </w:rPr>
                <w:t>http://disclosure.1prime.ru/portal/default.aspx?emId</w:t>
              </w:r>
            </w:hyperlink>
            <w:r w:rsidR="00D43131" w:rsidRPr="00D43131">
              <w:rPr>
                <w:color w:val="000000"/>
                <w:sz w:val="28"/>
                <w:szCs w:val="28"/>
              </w:rPr>
              <w:t>=3015001860</w:t>
            </w:r>
          </w:p>
          <w:p w:rsidR="00D43131" w:rsidRPr="00D43131" w:rsidRDefault="00307F45" w:rsidP="0043655B">
            <w:pPr>
              <w:suppressAutoHyphens/>
              <w:rPr>
                <w:sz w:val="28"/>
                <w:szCs w:val="28"/>
                <w:lang w:val="en-US" w:eastAsia="ar-SA"/>
              </w:rPr>
            </w:pPr>
            <w:hyperlink r:id="rId9" w:history="1">
              <w:r w:rsidRPr="009B14FA">
                <w:rPr>
                  <w:rStyle w:val="aa"/>
                  <w:sz w:val="28"/>
                  <w:szCs w:val="28"/>
                </w:rPr>
                <w:t>http://</w:t>
              </w:r>
              <w:r w:rsidRPr="009B14FA">
                <w:rPr>
                  <w:rStyle w:val="aa"/>
                  <w:sz w:val="28"/>
                  <w:szCs w:val="28"/>
                  <w:lang w:val="en-US"/>
                </w:rPr>
                <w:t>astra-nevod.ru</w:t>
              </w:r>
            </w:hyperlink>
          </w:p>
        </w:tc>
      </w:tr>
      <w:tr w:rsidR="002B07A1" w:rsidRPr="002B07A1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Pr="00D4313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Аудитор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Default="005F0BEF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ООО «</w:t>
            </w:r>
            <w:r w:rsidR="002B07A1">
              <w:rPr>
                <w:color w:val="000000"/>
                <w:sz w:val="28"/>
                <w:szCs w:val="28"/>
              </w:rPr>
              <w:t>Аудит</w:t>
            </w:r>
            <w:r>
              <w:rPr>
                <w:color w:val="000000"/>
                <w:sz w:val="28"/>
                <w:szCs w:val="28"/>
              </w:rPr>
              <w:t xml:space="preserve"> Бизнес Трейд</w:t>
            </w:r>
            <w:r w:rsidR="002B07A1">
              <w:rPr>
                <w:color w:val="000000"/>
                <w:sz w:val="28"/>
                <w:szCs w:val="28"/>
              </w:rPr>
              <w:t>»</w:t>
            </w:r>
          </w:p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 w:rsidRPr="0026078C">
              <w:rPr>
                <w:b/>
                <w:color w:val="000000"/>
                <w:sz w:val="28"/>
                <w:szCs w:val="28"/>
              </w:rPr>
              <w:t xml:space="preserve">Свидетельство </w:t>
            </w:r>
            <w:r w:rsidR="009479D6">
              <w:rPr>
                <w:color w:val="000000"/>
                <w:sz w:val="28"/>
                <w:szCs w:val="28"/>
              </w:rPr>
              <w:t xml:space="preserve"> о государственной регистрации юридического лица за основным регистрационным №1093023001390 от 30.09.2009</w:t>
            </w:r>
            <w:r>
              <w:rPr>
                <w:color w:val="000000"/>
                <w:sz w:val="28"/>
                <w:szCs w:val="28"/>
              </w:rPr>
              <w:t xml:space="preserve"> года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6078C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Является членом СРО НП «</w:t>
            </w:r>
            <w:r w:rsidR="00150C03">
              <w:rPr>
                <w:color w:val="000000"/>
                <w:sz w:val="28"/>
                <w:szCs w:val="28"/>
              </w:rPr>
              <w:t>Аудиторская Ассоциация Содружество</w:t>
            </w:r>
            <w:r>
              <w:rPr>
                <w:color w:val="000000"/>
                <w:sz w:val="28"/>
                <w:szCs w:val="28"/>
              </w:rPr>
              <w:t>»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Pr="0026078C">
              <w:rPr>
                <w:b/>
                <w:color w:val="000000"/>
                <w:sz w:val="28"/>
                <w:szCs w:val="28"/>
              </w:rPr>
              <w:t>Свидетельство</w:t>
            </w:r>
            <w:r>
              <w:rPr>
                <w:color w:val="000000"/>
                <w:sz w:val="28"/>
                <w:szCs w:val="28"/>
              </w:rPr>
              <w:t xml:space="preserve"> о членстве</w:t>
            </w:r>
            <w:r w:rsidR="00150C0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№</w:t>
            </w:r>
            <w:r w:rsidR="00150C03">
              <w:rPr>
                <w:color w:val="000000"/>
                <w:sz w:val="28"/>
                <w:szCs w:val="28"/>
              </w:rPr>
              <w:t>2788 11006004330 от10.03.2010 года</w:t>
            </w:r>
            <w:r w:rsidR="007E0EFD">
              <w:rPr>
                <w:color w:val="000000"/>
                <w:sz w:val="28"/>
                <w:szCs w:val="28"/>
              </w:rPr>
              <w:t>.</w:t>
            </w:r>
          </w:p>
          <w:p w:rsidR="0026078C" w:rsidRPr="0026078C" w:rsidRDefault="0026078C" w:rsidP="00150C03">
            <w:pPr>
              <w:suppressAutoHyphens/>
              <w:rPr>
                <w:color w:val="000000"/>
                <w:sz w:val="28"/>
                <w:szCs w:val="28"/>
              </w:rPr>
            </w:pP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lastRenderedPageBreak/>
              <w:t>Юридический адрес</w:t>
            </w:r>
            <w:r>
              <w:rPr>
                <w:rStyle w:val="ab"/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г</w:t>
            </w:r>
            <w:proofErr w:type="gramStart"/>
            <w:r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.</w:t>
            </w:r>
            <w:r w:rsidR="00150C03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А</w:t>
            </w:r>
            <w:proofErr w:type="gramEnd"/>
            <w:r w:rsidR="00150C03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страхань, ул. Советской милиции, 23</w:t>
            </w:r>
            <w:r w:rsidR="007E0EFD">
              <w:rPr>
                <w:rStyle w:val="ab"/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2B07A1" w:rsidRPr="002B07A1" w:rsidTr="0043655B"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Default="002B07A1" w:rsidP="0043655B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Регистратор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1" w:rsidRPr="0026078C" w:rsidRDefault="002B07A1" w:rsidP="002B07A1">
            <w:pPr>
              <w:rPr>
                <w:rStyle w:val="ab"/>
                <w:rFonts w:ascii="Arial" w:hAnsi="Arial" w:cs="Arial"/>
                <w:sz w:val="24"/>
                <w:szCs w:val="24"/>
              </w:rPr>
            </w:pPr>
            <w:r w:rsidRPr="0026078C">
              <w:rPr>
                <w:rFonts w:ascii="Arial" w:hAnsi="Arial" w:cs="Arial"/>
                <w:sz w:val="24"/>
                <w:szCs w:val="24"/>
              </w:rPr>
              <w:t>АО «Независимая регистраторская компания</w:t>
            </w:r>
            <w:r w:rsidR="007D589C">
              <w:rPr>
                <w:rFonts w:ascii="Arial" w:hAnsi="Arial" w:cs="Arial"/>
                <w:sz w:val="24"/>
                <w:szCs w:val="24"/>
              </w:rPr>
              <w:t xml:space="preserve"> Р.О.С.Т.</w:t>
            </w:r>
            <w:r w:rsidRPr="0026078C">
              <w:rPr>
                <w:rFonts w:ascii="Arial" w:hAnsi="Arial" w:cs="Arial"/>
                <w:sz w:val="24"/>
                <w:szCs w:val="24"/>
              </w:rPr>
              <w:t>»</w:t>
            </w: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6078C" w:rsidRDefault="002B07A1" w:rsidP="002B07A1">
            <w:pPr>
              <w:rPr>
                <w:rFonts w:ascii="Arial" w:hAnsi="Arial" w:cs="Arial"/>
                <w:sz w:val="24"/>
                <w:szCs w:val="24"/>
              </w:rPr>
            </w:pPr>
            <w:r w:rsidRPr="0026078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6078C">
              <w:rPr>
                <w:rStyle w:val="ab"/>
                <w:rFonts w:ascii="Arial" w:hAnsi="Arial" w:cs="Arial"/>
                <w:sz w:val="24"/>
                <w:szCs w:val="24"/>
              </w:rPr>
              <w:t>Юридический адрес: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D6A27">
              <w:rPr>
                <w:rFonts w:ascii="Arial" w:hAnsi="Arial" w:cs="Arial"/>
                <w:sz w:val="24"/>
                <w:szCs w:val="24"/>
              </w:rPr>
              <w:t>07996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, г. Москва, ул. </w:t>
            </w:r>
            <w:r w:rsidR="00BD6A27">
              <w:rPr>
                <w:rFonts w:ascii="Arial" w:hAnsi="Arial" w:cs="Arial"/>
                <w:sz w:val="24"/>
                <w:szCs w:val="24"/>
              </w:rPr>
              <w:t>Стромынка, д. 18, корп. 13</w:t>
            </w:r>
            <w:r w:rsidR="007E0EFD">
              <w:rPr>
                <w:rFonts w:ascii="Arial" w:hAnsi="Arial" w:cs="Arial"/>
                <w:sz w:val="24"/>
                <w:szCs w:val="24"/>
              </w:rPr>
              <w:t>.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ИНН: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7705038503  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КПП: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 773101001   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  <w:r w:rsidRPr="0026078C">
              <w:rPr>
                <w:rFonts w:ascii="Arial" w:hAnsi="Arial" w:cs="Arial"/>
                <w:b/>
                <w:sz w:val="24"/>
                <w:szCs w:val="24"/>
              </w:rPr>
              <w:t>ОГРН</w:t>
            </w:r>
            <w:r w:rsidRPr="0026078C">
              <w:rPr>
                <w:rFonts w:ascii="Arial" w:hAnsi="Arial" w:cs="Arial"/>
                <w:sz w:val="24"/>
                <w:szCs w:val="24"/>
              </w:rPr>
              <w:t xml:space="preserve">: 1027739063087 </w:t>
            </w:r>
            <w:r w:rsidRPr="0026078C">
              <w:rPr>
                <w:rFonts w:ascii="Arial" w:hAnsi="Arial" w:cs="Arial"/>
                <w:sz w:val="24"/>
                <w:szCs w:val="24"/>
              </w:rPr>
              <w:br/>
            </w:r>
          </w:p>
          <w:p w:rsidR="0026078C" w:rsidRPr="0026078C" w:rsidRDefault="0026078C" w:rsidP="0026078C">
            <w:pPr>
              <w:pStyle w:val="1"/>
              <w:tabs>
                <w:tab w:val="left" w:pos="3282"/>
                <w:tab w:val="right" w:pos="9638"/>
              </w:tabs>
              <w:rPr>
                <w:sz w:val="28"/>
                <w:szCs w:val="28"/>
              </w:rPr>
            </w:pPr>
            <w:r w:rsidRPr="0026078C">
              <w:rPr>
                <w:sz w:val="28"/>
                <w:szCs w:val="28"/>
              </w:rPr>
              <w:t>Астраханский филиал</w:t>
            </w:r>
          </w:p>
          <w:p w:rsidR="0026078C" w:rsidRPr="0026078C" w:rsidRDefault="0026078C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>Адрес:</w:t>
            </w: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br/>
              <w:t>414040, г. Астрахань, Кировский район, ул. Победы, д.41,</w:t>
            </w:r>
          </w:p>
          <w:p w:rsidR="00BD6A27" w:rsidRDefault="0026078C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 xml:space="preserve"> 4 этаж, оф.4</w:t>
            </w:r>
            <w:r w:rsidR="00BD6A27">
              <w:rPr>
                <w:rFonts w:ascii="Arial" w:hAnsi="Arial" w:cs="Arial"/>
                <w:color w:val="231F20"/>
                <w:sz w:val="24"/>
                <w:szCs w:val="24"/>
              </w:rPr>
              <w:t>.</w:t>
            </w:r>
            <w:r w:rsidRPr="0026078C">
              <w:rPr>
                <w:rFonts w:ascii="Arial" w:hAnsi="Arial" w:cs="Arial"/>
                <w:color w:val="231F20"/>
                <w:sz w:val="24"/>
                <w:szCs w:val="24"/>
              </w:rPr>
              <w:t>6.</w:t>
            </w:r>
          </w:p>
          <w:p w:rsidR="00BD6A27" w:rsidRDefault="00BD6A27" w:rsidP="0026078C">
            <w:pPr>
              <w:rPr>
                <w:rFonts w:ascii="Arial" w:hAnsi="Arial" w:cs="Arial"/>
                <w:color w:val="231F20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Банковские реквизиты: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р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/с 40701810399929300035  в АО «Альфа-банк» </w:t>
            </w:r>
          </w:p>
          <w:p w:rsidR="002B07A1" w:rsidRPr="0026078C" w:rsidRDefault="00BD6A27" w:rsidP="0026078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231F20"/>
                <w:sz w:val="24"/>
                <w:szCs w:val="24"/>
              </w:rPr>
              <w:t xml:space="preserve">БИК 044525593, </w:t>
            </w:r>
            <w:proofErr w:type="gramStart"/>
            <w:r>
              <w:rPr>
                <w:rFonts w:ascii="Arial" w:hAnsi="Arial" w:cs="Arial"/>
                <w:color w:val="231F20"/>
                <w:sz w:val="24"/>
                <w:szCs w:val="24"/>
              </w:rPr>
              <w:t>к</w:t>
            </w:r>
            <w:proofErr w:type="gramEnd"/>
            <w:r>
              <w:rPr>
                <w:rFonts w:ascii="Arial" w:hAnsi="Arial" w:cs="Arial"/>
                <w:color w:val="231F20"/>
                <w:sz w:val="24"/>
                <w:szCs w:val="24"/>
              </w:rPr>
              <w:t>/с 30101810200000000593</w:t>
            </w:r>
            <w:r w:rsidR="0026078C" w:rsidRPr="0026078C">
              <w:rPr>
                <w:rFonts w:ascii="Arial" w:hAnsi="Arial" w:cs="Arial"/>
                <w:color w:val="231F20"/>
                <w:sz w:val="24"/>
                <w:szCs w:val="24"/>
              </w:rPr>
              <w:br/>
              <w:t>Телефон/Факс: +7 (8512) 24-10-40, +7 (8512) 24-10-70</w:t>
            </w:r>
          </w:p>
        </w:tc>
      </w:tr>
    </w:tbl>
    <w:p w:rsidR="00E4345B" w:rsidRDefault="00E4345B" w:rsidP="00692760">
      <w:pPr>
        <w:ind w:firstLine="426"/>
        <w:jc w:val="both"/>
        <w:rPr>
          <w:sz w:val="28"/>
          <w:szCs w:val="28"/>
        </w:rPr>
      </w:pPr>
    </w:p>
    <w:p w:rsidR="00692760" w:rsidRDefault="00200355" w:rsidP="0069276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Иная информация Уставом и внутренними документами не предусмотрена.</w:t>
      </w:r>
    </w:p>
    <w:p w:rsidR="00894016" w:rsidRDefault="00894016" w:rsidP="00894016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     </w:t>
      </w:r>
    </w:p>
    <w:p w:rsidR="002F7164" w:rsidRDefault="002F7164" w:rsidP="00894016">
      <w:pPr>
        <w:jc w:val="both"/>
        <w:rPr>
          <w:sz w:val="28"/>
          <w:szCs w:val="26"/>
        </w:rPr>
      </w:pPr>
    </w:p>
    <w:p w:rsidR="00E35273" w:rsidRDefault="00E35273" w:rsidP="00894016">
      <w:pPr>
        <w:jc w:val="both"/>
        <w:rPr>
          <w:sz w:val="28"/>
          <w:szCs w:val="26"/>
        </w:rPr>
      </w:pPr>
    </w:p>
    <w:p w:rsidR="00E35273" w:rsidRDefault="00E35273" w:rsidP="00894016">
      <w:pPr>
        <w:jc w:val="both"/>
        <w:rPr>
          <w:sz w:val="28"/>
          <w:szCs w:val="26"/>
        </w:rPr>
      </w:pPr>
    </w:p>
    <w:p w:rsidR="00894016" w:rsidRDefault="00894016" w:rsidP="00894016">
      <w:pPr>
        <w:pStyle w:val="20"/>
        <w:tabs>
          <w:tab w:val="left" w:pos="4245"/>
        </w:tabs>
        <w:rPr>
          <w:sz w:val="28"/>
        </w:rPr>
      </w:pPr>
      <w:r>
        <w:rPr>
          <w:sz w:val="28"/>
        </w:rPr>
        <w:t xml:space="preserve">Генеральный директор                                                  </w:t>
      </w:r>
      <w:r w:rsidR="00C1010E">
        <w:rPr>
          <w:sz w:val="28"/>
        </w:rPr>
        <w:t>Бычков А.А</w:t>
      </w:r>
      <w:r>
        <w:rPr>
          <w:sz w:val="28"/>
        </w:rPr>
        <w:t xml:space="preserve">             </w:t>
      </w:r>
    </w:p>
    <w:p w:rsidR="00894016" w:rsidRDefault="00894016" w:rsidP="00894016">
      <w:pPr>
        <w:pStyle w:val="20"/>
        <w:tabs>
          <w:tab w:val="left" w:pos="4245"/>
        </w:tabs>
        <w:ind w:firstLine="600"/>
        <w:rPr>
          <w:sz w:val="28"/>
        </w:rPr>
      </w:pPr>
    </w:p>
    <w:p w:rsidR="00894016" w:rsidRPr="00C1010E" w:rsidRDefault="00F459AB" w:rsidP="00894016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И.О. главного </w:t>
      </w:r>
      <w:r w:rsidR="00894016" w:rsidRPr="00C1010E">
        <w:rPr>
          <w:b w:val="0"/>
          <w:sz w:val="28"/>
          <w:szCs w:val="28"/>
        </w:rPr>
        <w:t xml:space="preserve"> бухгалтер</w:t>
      </w:r>
      <w:r>
        <w:rPr>
          <w:b w:val="0"/>
          <w:sz w:val="28"/>
          <w:szCs w:val="28"/>
        </w:rPr>
        <w:t>а</w:t>
      </w:r>
      <w:r w:rsidR="00894016" w:rsidRPr="00C1010E">
        <w:rPr>
          <w:b w:val="0"/>
          <w:sz w:val="28"/>
          <w:szCs w:val="28"/>
        </w:rPr>
        <w:t xml:space="preserve">   </w:t>
      </w:r>
      <w:r w:rsidR="00C1010E" w:rsidRPr="00C1010E">
        <w:rPr>
          <w:b w:val="0"/>
          <w:sz w:val="28"/>
          <w:szCs w:val="28"/>
        </w:rPr>
        <w:t xml:space="preserve">                 </w:t>
      </w:r>
      <w:r w:rsidR="008E3EBE">
        <w:rPr>
          <w:b w:val="0"/>
          <w:sz w:val="28"/>
          <w:szCs w:val="28"/>
        </w:rPr>
        <w:t xml:space="preserve">                          </w:t>
      </w:r>
      <w:r w:rsidR="009B7F6E">
        <w:rPr>
          <w:b w:val="0"/>
          <w:sz w:val="28"/>
          <w:szCs w:val="28"/>
        </w:rPr>
        <w:t>Тихонова И.В.</w:t>
      </w:r>
    </w:p>
    <w:p w:rsidR="002B554E" w:rsidRPr="001A0251" w:rsidRDefault="002B554E" w:rsidP="001A0251">
      <w:pPr>
        <w:rPr>
          <w:szCs w:val="28"/>
        </w:rPr>
      </w:pPr>
    </w:p>
    <w:sectPr w:rsidR="002B554E" w:rsidRPr="001A0251" w:rsidSect="000B5BEF">
      <w:footerReference w:type="even" r:id="rId10"/>
      <w:footerReference w:type="default" r:id="rId11"/>
      <w:pgSz w:w="11906" w:h="16838"/>
      <w:pgMar w:top="1134" w:right="851" w:bottom="1134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5A2" w:rsidRDefault="007E75A2">
      <w:r>
        <w:separator/>
      </w:r>
    </w:p>
  </w:endnote>
  <w:endnote w:type="continuationSeparator" w:id="0">
    <w:p w:rsidR="007E75A2" w:rsidRDefault="007E7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B" w:rsidRDefault="00B152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603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7603B" w:rsidRDefault="0087603B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3B" w:rsidRDefault="00B1521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7603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07F45">
      <w:rPr>
        <w:rStyle w:val="a6"/>
        <w:noProof/>
      </w:rPr>
      <w:t>7</w:t>
    </w:r>
    <w:r>
      <w:rPr>
        <w:rStyle w:val="a6"/>
      </w:rPr>
      <w:fldChar w:fldCharType="end"/>
    </w:r>
  </w:p>
  <w:p w:rsidR="0087603B" w:rsidRDefault="0087603B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5A2" w:rsidRDefault="007E75A2">
      <w:r>
        <w:separator/>
      </w:r>
    </w:p>
  </w:footnote>
  <w:footnote w:type="continuationSeparator" w:id="0">
    <w:p w:rsidR="007E75A2" w:rsidRDefault="007E75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1BDF"/>
    <w:multiLevelType w:val="hybridMultilevel"/>
    <w:tmpl w:val="57D4E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218A"/>
    <w:multiLevelType w:val="hybridMultilevel"/>
    <w:tmpl w:val="1870F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407DD"/>
    <w:multiLevelType w:val="hybridMultilevel"/>
    <w:tmpl w:val="56A6A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733314"/>
    <w:multiLevelType w:val="hybridMultilevel"/>
    <w:tmpl w:val="3B00E3FC"/>
    <w:lvl w:ilvl="0" w:tplc="4528A616">
      <w:start w:val="5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F5225BD"/>
    <w:multiLevelType w:val="hybridMultilevel"/>
    <w:tmpl w:val="8C9A8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3267F"/>
    <w:multiLevelType w:val="hybridMultilevel"/>
    <w:tmpl w:val="0E564E06"/>
    <w:lvl w:ilvl="0" w:tplc="04190001">
      <w:start w:val="1"/>
      <w:numFmt w:val="bullet"/>
      <w:lvlText w:val=""/>
      <w:lvlJc w:val="left"/>
      <w:pPr>
        <w:tabs>
          <w:tab w:val="num" w:pos="6172"/>
        </w:tabs>
        <w:ind w:left="61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892"/>
        </w:tabs>
        <w:ind w:left="68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612"/>
        </w:tabs>
        <w:ind w:left="76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332"/>
        </w:tabs>
        <w:ind w:left="83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2"/>
        </w:tabs>
        <w:ind w:left="90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772"/>
        </w:tabs>
        <w:ind w:left="97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492"/>
        </w:tabs>
        <w:ind w:left="104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212"/>
        </w:tabs>
        <w:ind w:left="112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932"/>
        </w:tabs>
        <w:ind w:left="11932" w:hanging="360"/>
      </w:pPr>
      <w:rPr>
        <w:rFonts w:ascii="Wingdings" w:hAnsi="Wingdings" w:hint="default"/>
      </w:rPr>
    </w:lvl>
  </w:abstractNum>
  <w:abstractNum w:abstractNumId="6">
    <w:nsid w:val="4912049D"/>
    <w:multiLevelType w:val="hybridMultilevel"/>
    <w:tmpl w:val="C1A2FC60"/>
    <w:lvl w:ilvl="0" w:tplc="AC26D7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BD1BB5"/>
    <w:multiLevelType w:val="hybridMultilevel"/>
    <w:tmpl w:val="72BE578C"/>
    <w:lvl w:ilvl="0" w:tplc="85BC1942">
      <w:start w:val="1"/>
      <w:numFmt w:val="decimal"/>
      <w:lvlText w:val="%1."/>
      <w:lvlJc w:val="left"/>
      <w:pPr>
        <w:tabs>
          <w:tab w:val="num" w:pos="1674"/>
        </w:tabs>
        <w:ind w:left="1674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8">
    <w:nsid w:val="66AB6ABA"/>
    <w:multiLevelType w:val="hybridMultilevel"/>
    <w:tmpl w:val="8946A1FA"/>
    <w:lvl w:ilvl="0" w:tplc="03C28A2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>
    <w:nsid w:val="7DE92376"/>
    <w:multiLevelType w:val="multilevel"/>
    <w:tmpl w:val="1F0E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1F5"/>
    <w:rsid w:val="00001170"/>
    <w:rsid w:val="000206FA"/>
    <w:rsid w:val="00021E01"/>
    <w:rsid w:val="00025BAB"/>
    <w:rsid w:val="00031935"/>
    <w:rsid w:val="00057EA4"/>
    <w:rsid w:val="00063054"/>
    <w:rsid w:val="00081471"/>
    <w:rsid w:val="00083D4A"/>
    <w:rsid w:val="00087106"/>
    <w:rsid w:val="000A75B4"/>
    <w:rsid w:val="000B5BEF"/>
    <w:rsid w:val="000C1D94"/>
    <w:rsid w:val="000C2CAB"/>
    <w:rsid w:val="000D0E53"/>
    <w:rsid w:val="000E58EF"/>
    <w:rsid w:val="000E6A6D"/>
    <w:rsid w:val="000E7EED"/>
    <w:rsid w:val="000F1819"/>
    <w:rsid w:val="000F61EE"/>
    <w:rsid w:val="00102702"/>
    <w:rsid w:val="001044F5"/>
    <w:rsid w:val="00111E65"/>
    <w:rsid w:val="00112EE6"/>
    <w:rsid w:val="00113714"/>
    <w:rsid w:val="001174E3"/>
    <w:rsid w:val="00123375"/>
    <w:rsid w:val="00124733"/>
    <w:rsid w:val="00124C3A"/>
    <w:rsid w:val="00126EBD"/>
    <w:rsid w:val="0013749C"/>
    <w:rsid w:val="00150C03"/>
    <w:rsid w:val="001631D4"/>
    <w:rsid w:val="00163345"/>
    <w:rsid w:val="001A0251"/>
    <w:rsid w:val="001A0D95"/>
    <w:rsid w:val="001B32BA"/>
    <w:rsid w:val="001B4B48"/>
    <w:rsid w:val="001B4BB5"/>
    <w:rsid w:val="001C19C6"/>
    <w:rsid w:val="001C32F5"/>
    <w:rsid w:val="001C38C4"/>
    <w:rsid w:val="001D7D64"/>
    <w:rsid w:val="001F3A73"/>
    <w:rsid w:val="00200355"/>
    <w:rsid w:val="002006C3"/>
    <w:rsid w:val="00201907"/>
    <w:rsid w:val="00201FBF"/>
    <w:rsid w:val="00227B49"/>
    <w:rsid w:val="00231172"/>
    <w:rsid w:val="002322AA"/>
    <w:rsid w:val="002419E4"/>
    <w:rsid w:val="002464D7"/>
    <w:rsid w:val="0025526E"/>
    <w:rsid w:val="0026078C"/>
    <w:rsid w:val="002843F4"/>
    <w:rsid w:val="0029338F"/>
    <w:rsid w:val="00294760"/>
    <w:rsid w:val="002A6487"/>
    <w:rsid w:val="002B07A1"/>
    <w:rsid w:val="002B554E"/>
    <w:rsid w:val="002B6DF1"/>
    <w:rsid w:val="002C718C"/>
    <w:rsid w:val="002C754C"/>
    <w:rsid w:val="002F7164"/>
    <w:rsid w:val="003003A9"/>
    <w:rsid w:val="00307F45"/>
    <w:rsid w:val="00322459"/>
    <w:rsid w:val="003359CA"/>
    <w:rsid w:val="00336AE3"/>
    <w:rsid w:val="003601FC"/>
    <w:rsid w:val="00365AA9"/>
    <w:rsid w:val="00367222"/>
    <w:rsid w:val="003759FC"/>
    <w:rsid w:val="003A79BB"/>
    <w:rsid w:val="003D08AD"/>
    <w:rsid w:val="003F18E0"/>
    <w:rsid w:val="003F1A23"/>
    <w:rsid w:val="003F4777"/>
    <w:rsid w:val="00402931"/>
    <w:rsid w:val="00405F38"/>
    <w:rsid w:val="004242C8"/>
    <w:rsid w:val="00424B0C"/>
    <w:rsid w:val="004324D9"/>
    <w:rsid w:val="0043655B"/>
    <w:rsid w:val="00467792"/>
    <w:rsid w:val="0047018E"/>
    <w:rsid w:val="00480334"/>
    <w:rsid w:val="004A61F5"/>
    <w:rsid w:val="004A67EA"/>
    <w:rsid w:val="004B21A9"/>
    <w:rsid w:val="004C7936"/>
    <w:rsid w:val="004D1CA6"/>
    <w:rsid w:val="004D2AE1"/>
    <w:rsid w:val="004D350F"/>
    <w:rsid w:val="004D51E5"/>
    <w:rsid w:val="005004B0"/>
    <w:rsid w:val="005364B1"/>
    <w:rsid w:val="00536787"/>
    <w:rsid w:val="00537459"/>
    <w:rsid w:val="005626C7"/>
    <w:rsid w:val="00583372"/>
    <w:rsid w:val="00587434"/>
    <w:rsid w:val="005948B7"/>
    <w:rsid w:val="005A323A"/>
    <w:rsid w:val="005B35C9"/>
    <w:rsid w:val="005B4817"/>
    <w:rsid w:val="005C2893"/>
    <w:rsid w:val="005D017C"/>
    <w:rsid w:val="005D26F2"/>
    <w:rsid w:val="005D37A5"/>
    <w:rsid w:val="005E32CD"/>
    <w:rsid w:val="005E6225"/>
    <w:rsid w:val="005F0BEF"/>
    <w:rsid w:val="006065F2"/>
    <w:rsid w:val="00617C49"/>
    <w:rsid w:val="00627BEE"/>
    <w:rsid w:val="006309E8"/>
    <w:rsid w:val="00632981"/>
    <w:rsid w:val="006513CD"/>
    <w:rsid w:val="0065666B"/>
    <w:rsid w:val="00661625"/>
    <w:rsid w:val="00672ABD"/>
    <w:rsid w:val="0067379F"/>
    <w:rsid w:val="00675BC2"/>
    <w:rsid w:val="006762C7"/>
    <w:rsid w:val="00692760"/>
    <w:rsid w:val="00693987"/>
    <w:rsid w:val="006A3692"/>
    <w:rsid w:val="006B37CF"/>
    <w:rsid w:val="006B5D17"/>
    <w:rsid w:val="006C22C6"/>
    <w:rsid w:val="006C3A5A"/>
    <w:rsid w:val="006D00D8"/>
    <w:rsid w:val="006E152E"/>
    <w:rsid w:val="006F369A"/>
    <w:rsid w:val="007078F5"/>
    <w:rsid w:val="00723584"/>
    <w:rsid w:val="00725B03"/>
    <w:rsid w:val="00757067"/>
    <w:rsid w:val="00760CAB"/>
    <w:rsid w:val="007742C3"/>
    <w:rsid w:val="00783A6D"/>
    <w:rsid w:val="00784303"/>
    <w:rsid w:val="00797788"/>
    <w:rsid w:val="007B2A90"/>
    <w:rsid w:val="007B4DBF"/>
    <w:rsid w:val="007C72B0"/>
    <w:rsid w:val="007D589C"/>
    <w:rsid w:val="007D6265"/>
    <w:rsid w:val="007E0EFD"/>
    <w:rsid w:val="007E53CA"/>
    <w:rsid w:val="007E6917"/>
    <w:rsid w:val="007E75A2"/>
    <w:rsid w:val="007E78FC"/>
    <w:rsid w:val="0080145B"/>
    <w:rsid w:val="00810D66"/>
    <w:rsid w:val="008256A2"/>
    <w:rsid w:val="00827DEF"/>
    <w:rsid w:val="00832C3C"/>
    <w:rsid w:val="008343E3"/>
    <w:rsid w:val="00840609"/>
    <w:rsid w:val="00841E46"/>
    <w:rsid w:val="00851C16"/>
    <w:rsid w:val="00861EF3"/>
    <w:rsid w:val="00861F13"/>
    <w:rsid w:val="00864D8D"/>
    <w:rsid w:val="0087603B"/>
    <w:rsid w:val="00876479"/>
    <w:rsid w:val="008861A8"/>
    <w:rsid w:val="00894016"/>
    <w:rsid w:val="008A057C"/>
    <w:rsid w:val="008B0308"/>
    <w:rsid w:val="008B0E8D"/>
    <w:rsid w:val="008B54B1"/>
    <w:rsid w:val="008D15FE"/>
    <w:rsid w:val="008D7355"/>
    <w:rsid w:val="008E1ABA"/>
    <w:rsid w:val="008E3EBE"/>
    <w:rsid w:val="008F1137"/>
    <w:rsid w:val="008F55E6"/>
    <w:rsid w:val="008F70E4"/>
    <w:rsid w:val="00900BBA"/>
    <w:rsid w:val="00910701"/>
    <w:rsid w:val="00911FFE"/>
    <w:rsid w:val="009237D7"/>
    <w:rsid w:val="00924DF5"/>
    <w:rsid w:val="009479D6"/>
    <w:rsid w:val="00965DBF"/>
    <w:rsid w:val="00985217"/>
    <w:rsid w:val="009A15D7"/>
    <w:rsid w:val="009A5AF4"/>
    <w:rsid w:val="009B7DF1"/>
    <w:rsid w:val="009B7F6E"/>
    <w:rsid w:val="009E0572"/>
    <w:rsid w:val="009E1D2D"/>
    <w:rsid w:val="00A03867"/>
    <w:rsid w:val="00A05AFE"/>
    <w:rsid w:val="00A2332A"/>
    <w:rsid w:val="00A56B4E"/>
    <w:rsid w:val="00A57471"/>
    <w:rsid w:val="00A606A3"/>
    <w:rsid w:val="00A71814"/>
    <w:rsid w:val="00A75625"/>
    <w:rsid w:val="00A77187"/>
    <w:rsid w:val="00A8055F"/>
    <w:rsid w:val="00A92B90"/>
    <w:rsid w:val="00A93838"/>
    <w:rsid w:val="00A97EE2"/>
    <w:rsid w:val="00AC12C7"/>
    <w:rsid w:val="00AC3B52"/>
    <w:rsid w:val="00AD4F01"/>
    <w:rsid w:val="00AE1588"/>
    <w:rsid w:val="00AE51B4"/>
    <w:rsid w:val="00AF001E"/>
    <w:rsid w:val="00AF45C6"/>
    <w:rsid w:val="00B03C69"/>
    <w:rsid w:val="00B0778D"/>
    <w:rsid w:val="00B11119"/>
    <w:rsid w:val="00B11312"/>
    <w:rsid w:val="00B15132"/>
    <w:rsid w:val="00B1521D"/>
    <w:rsid w:val="00B318A2"/>
    <w:rsid w:val="00B54FF7"/>
    <w:rsid w:val="00BA3333"/>
    <w:rsid w:val="00BB12C9"/>
    <w:rsid w:val="00BD0092"/>
    <w:rsid w:val="00BD6A27"/>
    <w:rsid w:val="00BE62DD"/>
    <w:rsid w:val="00BF3E1B"/>
    <w:rsid w:val="00C1010E"/>
    <w:rsid w:val="00C22BA6"/>
    <w:rsid w:val="00C32021"/>
    <w:rsid w:val="00C34EBE"/>
    <w:rsid w:val="00C445AC"/>
    <w:rsid w:val="00C50CA9"/>
    <w:rsid w:val="00C65B54"/>
    <w:rsid w:val="00C85ACE"/>
    <w:rsid w:val="00C90CF6"/>
    <w:rsid w:val="00CA4E99"/>
    <w:rsid w:val="00CC09DF"/>
    <w:rsid w:val="00CC7AC5"/>
    <w:rsid w:val="00CD5F5E"/>
    <w:rsid w:val="00CE088F"/>
    <w:rsid w:val="00CE7375"/>
    <w:rsid w:val="00CF2EF4"/>
    <w:rsid w:val="00D04F5E"/>
    <w:rsid w:val="00D0719B"/>
    <w:rsid w:val="00D20078"/>
    <w:rsid w:val="00D20FAA"/>
    <w:rsid w:val="00D27BAF"/>
    <w:rsid w:val="00D31047"/>
    <w:rsid w:val="00D32E68"/>
    <w:rsid w:val="00D37693"/>
    <w:rsid w:val="00D37762"/>
    <w:rsid w:val="00D420CB"/>
    <w:rsid w:val="00D43131"/>
    <w:rsid w:val="00D5390C"/>
    <w:rsid w:val="00D604CB"/>
    <w:rsid w:val="00D6113B"/>
    <w:rsid w:val="00D61FFB"/>
    <w:rsid w:val="00D7211C"/>
    <w:rsid w:val="00D763E2"/>
    <w:rsid w:val="00D866DE"/>
    <w:rsid w:val="00D8729C"/>
    <w:rsid w:val="00DC0654"/>
    <w:rsid w:val="00DD6276"/>
    <w:rsid w:val="00DE35FD"/>
    <w:rsid w:val="00DE376B"/>
    <w:rsid w:val="00DF1479"/>
    <w:rsid w:val="00E142A9"/>
    <w:rsid w:val="00E2039C"/>
    <w:rsid w:val="00E34113"/>
    <w:rsid w:val="00E35273"/>
    <w:rsid w:val="00E36B72"/>
    <w:rsid w:val="00E37B12"/>
    <w:rsid w:val="00E4345B"/>
    <w:rsid w:val="00E43FA2"/>
    <w:rsid w:val="00E54060"/>
    <w:rsid w:val="00E55EDF"/>
    <w:rsid w:val="00E64634"/>
    <w:rsid w:val="00E90F63"/>
    <w:rsid w:val="00E94748"/>
    <w:rsid w:val="00EA24BE"/>
    <w:rsid w:val="00EA3D4B"/>
    <w:rsid w:val="00EA6A8B"/>
    <w:rsid w:val="00EC0232"/>
    <w:rsid w:val="00EC17D8"/>
    <w:rsid w:val="00EC6131"/>
    <w:rsid w:val="00ED0027"/>
    <w:rsid w:val="00ED08DE"/>
    <w:rsid w:val="00ED4BB0"/>
    <w:rsid w:val="00ED6108"/>
    <w:rsid w:val="00EE0449"/>
    <w:rsid w:val="00EE3BE1"/>
    <w:rsid w:val="00EF4A3A"/>
    <w:rsid w:val="00F11D1B"/>
    <w:rsid w:val="00F144D5"/>
    <w:rsid w:val="00F459AB"/>
    <w:rsid w:val="00F55E9E"/>
    <w:rsid w:val="00F624B0"/>
    <w:rsid w:val="00F7628C"/>
    <w:rsid w:val="00F871F9"/>
    <w:rsid w:val="00F878CF"/>
    <w:rsid w:val="00F931F7"/>
    <w:rsid w:val="00F93793"/>
    <w:rsid w:val="00FC0662"/>
    <w:rsid w:val="00FE3D37"/>
    <w:rsid w:val="00FE628B"/>
    <w:rsid w:val="00FE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3584"/>
  </w:style>
  <w:style w:type="paragraph" w:styleId="1">
    <w:name w:val="heading 1"/>
    <w:basedOn w:val="a"/>
    <w:next w:val="a"/>
    <w:qFormat/>
    <w:rsid w:val="00723584"/>
    <w:pPr>
      <w:keepNext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723584"/>
    <w:pPr>
      <w:keepNext/>
      <w:outlineLvl w:val="1"/>
    </w:pPr>
    <w:rPr>
      <w:rFonts w:ascii="Arial Narrow" w:hAnsi="Arial Narrow"/>
      <w:b/>
      <w:sz w:val="28"/>
    </w:rPr>
  </w:style>
  <w:style w:type="paragraph" w:styleId="3">
    <w:name w:val="heading 3"/>
    <w:basedOn w:val="a"/>
    <w:next w:val="a"/>
    <w:qFormat/>
    <w:rsid w:val="00723584"/>
    <w:pPr>
      <w:keepNext/>
      <w:tabs>
        <w:tab w:val="left" w:pos="4678"/>
      </w:tabs>
      <w:jc w:val="center"/>
      <w:outlineLvl w:val="2"/>
    </w:pPr>
    <w:rPr>
      <w:rFonts w:ascii="Monotype Corsiva" w:hAnsi="Monotype Corsiva"/>
      <w:b/>
      <w:sz w:val="32"/>
    </w:rPr>
  </w:style>
  <w:style w:type="paragraph" w:styleId="4">
    <w:name w:val="heading 4"/>
    <w:basedOn w:val="a"/>
    <w:next w:val="a"/>
    <w:qFormat/>
    <w:rsid w:val="008940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23584"/>
    <w:rPr>
      <w:b/>
      <w:sz w:val="24"/>
    </w:rPr>
  </w:style>
  <w:style w:type="paragraph" w:styleId="20">
    <w:name w:val="Body Text 2"/>
    <w:basedOn w:val="a"/>
    <w:rsid w:val="00894016"/>
    <w:pPr>
      <w:spacing w:after="120" w:line="480" w:lineRule="auto"/>
    </w:pPr>
  </w:style>
  <w:style w:type="paragraph" w:styleId="30">
    <w:name w:val="Body Text 3"/>
    <w:basedOn w:val="a"/>
    <w:rsid w:val="00894016"/>
    <w:pPr>
      <w:spacing w:after="120"/>
    </w:pPr>
    <w:rPr>
      <w:sz w:val="16"/>
      <w:szCs w:val="16"/>
    </w:rPr>
  </w:style>
  <w:style w:type="paragraph" w:styleId="21">
    <w:name w:val="Body Text Indent 2"/>
    <w:basedOn w:val="a"/>
    <w:rsid w:val="00894016"/>
    <w:pPr>
      <w:spacing w:after="120" w:line="480" w:lineRule="auto"/>
      <w:ind w:left="283"/>
    </w:pPr>
  </w:style>
  <w:style w:type="paragraph" w:styleId="31">
    <w:name w:val="Body Text Indent 3"/>
    <w:basedOn w:val="a"/>
    <w:rsid w:val="00894016"/>
    <w:pPr>
      <w:spacing w:after="120"/>
      <w:ind w:left="283"/>
    </w:pPr>
    <w:rPr>
      <w:sz w:val="16"/>
      <w:szCs w:val="16"/>
    </w:rPr>
  </w:style>
  <w:style w:type="paragraph" w:styleId="a4">
    <w:name w:val="Title"/>
    <w:basedOn w:val="a"/>
    <w:qFormat/>
    <w:rsid w:val="00894016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footer"/>
    <w:basedOn w:val="a"/>
    <w:rsid w:val="00894016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6">
    <w:name w:val="page number"/>
    <w:basedOn w:val="a0"/>
    <w:rsid w:val="00894016"/>
  </w:style>
  <w:style w:type="table" w:styleId="a7">
    <w:name w:val="Table Grid"/>
    <w:basedOn w:val="a1"/>
    <w:rsid w:val="008F55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C90CF6"/>
    <w:pPr>
      <w:spacing w:before="100" w:beforeAutospacing="1" w:after="100" w:afterAutospacing="1"/>
    </w:pPr>
    <w:rPr>
      <w:sz w:val="24"/>
      <w:szCs w:val="24"/>
    </w:rPr>
  </w:style>
  <w:style w:type="paragraph" w:customStyle="1" w:styleId="a9">
    <w:name w:val="Знак Знак Знак Знак"/>
    <w:basedOn w:val="a"/>
    <w:rsid w:val="00692760"/>
    <w:rPr>
      <w:rFonts w:ascii="Verdana" w:hAnsi="Verdana" w:cs="Verdana"/>
      <w:lang w:val="en-US" w:eastAsia="en-US"/>
    </w:rPr>
  </w:style>
  <w:style w:type="character" w:styleId="aa">
    <w:name w:val="Hyperlink"/>
    <w:basedOn w:val="a0"/>
    <w:rsid w:val="00025B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5BAB"/>
  </w:style>
  <w:style w:type="character" w:styleId="ab">
    <w:name w:val="Strong"/>
    <w:basedOn w:val="a0"/>
    <w:qFormat/>
    <w:rsid w:val="002B07A1"/>
    <w:rPr>
      <w:b/>
      <w:bCs/>
    </w:rPr>
  </w:style>
  <w:style w:type="character" w:customStyle="1" w:styleId="ac">
    <w:name w:val="Цветовое выделение"/>
    <w:uiPriority w:val="99"/>
    <w:rsid w:val="003A79BB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1prime.ru/portal/default.aspx?em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ffice@astra-nevod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stra-nev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3122</Words>
  <Characters>17799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«Предварительно утвержден»</vt:lpstr>
    </vt:vector>
  </TitlesOfParts>
  <Company>АООТ "АСВФ"</Company>
  <LinksUpToDate>false</LinksUpToDate>
  <CharactersWithSpaces>20880</CharactersWithSpaces>
  <SharedDoc>false</SharedDoc>
  <HLinks>
    <vt:vector size="12" baseType="variant"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http://disclosure.1prime.ru/portal/default.aspx?emId</vt:lpwstr>
      </vt:variant>
      <vt:variant>
        <vt:lpwstr/>
      </vt:variant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mailto:office@astra-nevod.ru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«Предварительно утвержден»</dc:title>
  <dc:creator>Картушина Людмила</dc:creator>
  <cp:lastModifiedBy>ASF-otchet</cp:lastModifiedBy>
  <cp:revision>6</cp:revision>
  <cp:lastPrinted>2019-06-13T11:25:00Z</cp:lastPrinted>
  <dcterms:created xsi:type="dcterms:W3CDTF">2020-07-27T14:19:00Z</dcterms:created>
  <dcterms:modified xsi:type="dcterms:W3CDTF">2020-07-30T15:17:00Z</dcterms:modified>
</cp:coreProperties>
</file>